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F85" w:rsidRPr="00F44F85" w:rsidRDefault="00F44F85" w:rsidP="00F44F85">
      <w:pPr>
        <w:autoSpaceDE w:val="0"/>
        <w:autoSpaceDN w:val="0"/>
        <w:ind w:left="6237"/>
        <w:jc w:val="right"/>
        <w:rPr>
          <w:b/>
        </w:rPr>
      </w:pPr>
      <w:bookmarkStart w:id="0" w:name="_Toc173885257"/>
      <w:bookmarkStart w:id="1" w:name="_Toc243370994"/>
      <w:bookmarkStart w:id="2" w:name="_Toc243371137"/>
      <w:bookmarkStart w:id="3" w:name="_Toc243371236"/>
      <w:bookmarkStart w:id="4" w:name="_Toc243371553"/>
      <w:bookmarkStart w:id="5" w:name="_Toc243371637"/>
      <w:bookmarkStart w:id="6" w:name="_Toc243371891"/>
      <w:bookmarkStart w:id="7" w:name="_Toc243371973"/>
      <w:bookmarkStart w:id="8" w:name="_Toc243372141"/>
      <w:bookmarkStart w:id="9" w:name="_Toc364331256"/>
      <w:bookmarkStart w:id="10" w:name="_Toc364331288"/>
      <w:bookmarkStart w:id="11" w:name="_Toc477854284"/>
      <w:r w:rsidRPr="00F44F85">
        <w:rPr>
          <w:b/>
        </w:rPr>
        <w:t>УТВЕРЖДАЮ</w:t>
      </w:r>
    </w:p>
    <w:p w:rsidR="00F44F85" w:rsidRPr="00F44F85" w:rsidRDefault="00F44F85" w:rsidP="00F44F85">
      <w:pPr>
        <w:autoSpaceDE w:val="0"/>
        <w:autoSpaceDN w:val="0"/>
        <w:ind w:left="5664"/>
        <w:jc w:val="both"/>
        <w:rPr>
          <w:b/>
        </w:rPr>
      </w:pPr>
    </w:p>
    <w:p w:rsidR="00F44F85" w:rsidRPr="00F44F85" w:rsidRDefault="00F44F85" w:rsidP="00F44F85">
      <w:pPr>
        <w:autoSpaceDE w:val="0"/>
        <w:autoSpaceDN w:val="0"/>
        <w:jc w:val="right"/>
        <w:rPr>
          <w:b/>
        </w:rPr>
      </w:pPr>
      <w:r w:rsidRPr="00F44F85">
        <w:rPr>
          <w:b/>
        </w:rPr>
        <w:t xml:space="preserve">______________________              </w:t>
      </w:r>
    </w:p>
    <w:p w:rsidR="00F44F85" w:rsidRPr="00F44F85" w:rsidRDefault="00F44F85" w:rsidP="00F44F85">
      <w:pPr>
        <w:autoSpaceDE w:val="0"/>
        <w:autoSpaceDN w:val="0"/>
        <w:jc w:val="right"/>
        <w:rPr>
          <w:b/>
          <w:sz w:val="20"/>
        </w:rPr>
      </w:pPr>
      <w:r w:rsidRPr="00F44F85">
        <w:rPr>
          <w:b/>
        </w:rPr>
        <w:t xml:space="preserve"> «______» ______________ 2024 г.</w:t>
      </w:r>
    </w:p>
    <w:p w:rsidR="00F44F85" w:rsidRPr="00F44F85" w:rsidRDefault="00F44F85" w:rsidP="00F44F85">
      <w:pPr>
        <w:autoSpaceDE w:val="0"/>
        <w:autoSpaceDN w:val="0"/>
        <w:jc w:val="right"/>
        <w:rPr>
          <w:b/>
          <w:sz w:val="20"/>
        </w:rPr>
      </w:pPr>
    </w:p>
    <w:p w:rsidR="00F44F85" w:rsidRPr="00F44F85" w:rsidRDefault="00F44F85" w:rsidP="00F44F85">
      <w:pPr>
        <w:autoSpaceDE w:val="0"/>
        <w:autoSpaceDN w:val="0"/>
        <w:jc w:val="right"/>
        <w:rPr>
          <w:b/>
          <w:sz w:val="20"/>
        </w:rPr>
      </w:pPr>
    </w:p>
    <w:p w:rsidR="00F44F85" w:rsidRPr="00F44F85" w:rsidRDefault="00F44F85" w:rsidP="00F44F85">
      <w:pPr>
        <w:autoSpaceDE w:val="0"/>
        <w:autoSpaceDN w:val="0"/>
        <w:jc w:val="center"/>
        <w:outlineLvl w:val="0"/>
        <w:rPr>
          <w:b/>
          <w:sz w:val="28"/>
        </w:rPr>
      </w:pPr>
      <w:r w:rsidRPr="00F44F85">
        <w:rPr>
          <w:b/>
          <w:sz w:val="28"/>
        </w:rPr>
        <w:t>ТЕХНИЧЕСКОЕ ЗАДАНИЕ</w:t>
      </w:r>
    </w:p>
    <w:p w:rsidR="00F44F85" w:rsidRPr="00F44F85" w:rsidRDefault="00F44F85" w:rsidP="00F44F85">
      <w:pPr>
        <w:autoSpaceDE w:val="0"/>
        <w:autoSpaceDN w:val="0"/>
        <w:rPr>
          <w:sz w:val="16"/>
        </w:rPr>
      </w:pPr>
      <w:r>
        <w:t>на п</w:t>
      </w:r>
      <w:r w:rsidRPr="00AA22A6">
        <w:t>риобретение лицензий и программного обеспечения для информационных подсистем и системы контроля и управления доступом» для нужд АО «Энергосервис Волги»</w:t>
      </w:r>
    </w:p>
    <w:p w:rsidR="00F44F85" w:rsidRPr="00F44F85" w:rsidRDefault="00F44F85" w:rsidP="00F44F85">
      <w:pPr>
        <w:autoSpaceDE w:val="0"/>
        <w:autoSpaceDN w:val="0"/>
        <w:jc w:val="center"/>
        <w:rPr>
          <w:sz w:val="16"/>
        </w:rPr>
      </w:pPr>
    </w:p>
    <w:p w:rsidR="00DF1FB5" w:rsidRDefault="00F44F85" w:rsidP="00A203C0">
      <w:pPr>
        <w:pStyle w:val="2"/>
        <w:numPr>
          <w:ilvl w:val="0"/>
          <w:numId w:val="4"/>
        </w:numPr>
        <w:tabs>
          <w:tab w:val="left" w:pos="0"/>
        </w:tabs>
        <w:spacing w:before="120" w:after="120" w:line="276" w:lineRule="auto"/>
        <w:ind w:left="284" w:hanging="284"/>
        <w:rPr>
          <w:rFonts w:ascii="Times New Roman" w:hAnsi="Times New Roman" w:cs="Times New Roman"/>
          <w:i w:val="0"/>
          <w:sz w:val="24"/>
          <w:szCs w:val="24"/>
        </w:rPr>
      </w:pPr>
      <w:r w:rsidRPr="00F44F85">
        <w:rPr>
          <w:rFonts w:ascii="Times New Roman" w:hAnsi="Times New Roman" w:cs="Times New Roman"/>
          <w:i w:val="0"/>
          <w:sz w:val="24"/>
          <w:szCs w:val="24"/>
        </w:rPr>
        <w:t xml:space="preserve"> </w:t>
      </w:r>
      <w:r w:rsidR="00CE289C" w:rsidRPr="00BE3AFE">
        <w:rPr>
          <w:rFonts w:ascii="Times New Roman" w:hAnsi="Times New Roman" w:cs="Times New Roman"/>
          <w:i w:val="0"/>
          <w:sz w:val="24"/>
          <w:szCs w:val="24"/>
        </w:rPr>
        <w:t>ОБЩИЕ ТРЕБОВАНИЯ</w:t>
      </w:r>
      <w:bookmarkEnd w:id="0"/>
    </w:p>
    <w:p w:rsidR="0003430D" w:rsidRPr="0090697F" w:rsidRDefault="00CE289C" w:rsidP="0090697F">
      <w:pPr>
        <w:tabs>
          <w:tab w:val="num" w:pos="709"/>
        </w:tabs>
        <w:spacing w:line="16" w:lineRule="atLeast"/>
        <w:ind w:firstLine="709"/>
        <w:jc w:val="both"/>
      </w:pPr>
      <w:r w:rsidRPr="00BE3AFE">
        <w:t>Требуется обеспечить технические возможности</w:t>
      </w:r>
      <w:r w:rsidR="001B16A8">
        <w:t>, описанные в данном техническом задании</w:t>
      </w:r>
      <w:r w:rsidRPr="00BE3AFE">
        <w:t xml:space="preserve">. При </w:t>
      </w:r>
      <w:r w:rsidR="00FA2419">
        <w:t>выполнении</w:t>
      </w:r>
      <w:r w:rsidRPr="00BE3AFE">
        <w:t xml:space="preserve"> требуется учитывать существующее оборудование </w:t>
      </w:r>
      <w:r w:rsidR="001A5E41">
        <w:t>и</w:t>
      </w:r>
      <w:r w:rsidR="00974911" w:rsidRPr="00BE3AFE">
        <w:t xml:space="preserve"> технические условия.</w:t>
      </w:r>
    </w:p>
    <w:p w:rsidR="00DF1FB5" w:rsidRPr="00BE3AFE" w:rsidRDefault="004371C1" w:rsidP="00A203C0">
      <w:pPr>
        <w:pStyle w:val="2"/>
        <w:numPr>
          <w:ilvl w:val="0"/>
          <w:numId w:val="4"/>
        </w:numPr>
        <w:tabs>
          <w:tab w:val="left" w:pos="0"/>
        </w:tabs>
        <w:spacing w:before="120" w:after="120" w:line="276" w:lineRule="auto"/>
        <w:ind w:left="284" w:hanging="284"/>
        <w:rPr>
          <w:rFonts w:ascii="Times New Roman" w:hAnsi="Times New Roman" w:cs="Times New Roman"/>
          <w:i w:val="0"/>
          <w:sz w:val="24"/>
          <w:szCs w:val="24"/>
        </w:rPr>
      </w:pPr>
      <w:bookmarkStart w:id="12" w:name="_Toc173885258"/>
      <w:r w:rsidRPr="00BE3AFE">
        <w:rPr>
          <w:rFonts w:ascii="Times New Roman" w:hAnsi="Times New Roman" w:cs="Times New Roman"/>
          <w:i w:val="0"/>
          <w:sz w:val="24"/>
          <w:szCs w:val="24"/>
        </w:rPr>
        <w:t>МЕСТОПОЛОЖЕНИЕ ОБЪЕКТА</w:t>
      </w:r>
      <w:bookmarkEnd w:id="12"/>
    </w:p>
    <w:p w:rsidR="0003430D" w:rsidRPr="00BE3AFE" w:rsidRDefault="004371C1" w:rsidP="0090697F">
      <w:pPr>
        <w:tabs>
          <w:tab w:val="num" w:pos="709"/>
        </w:tabs>
        <w:spacing w:line="16" w:lineRule="atLeast"/>
        <w:ind w:firstLine="709"/>
        <w:jc w:val="both"/>
      </w:pPr>
      <w:r w:rsidRPr="00BE3AFE">
        <w:t xml:space="preserve">Адрес: </w:t>
      </w:r>
      <w:r w:rsidR="00EA002F">
        <w:t xml:space="preserve">г. </w:t>
      </w:r>
      <w:r w:rsidR="00FA2419">
        <w:t>Саратов</w:t>
      </w:r>
      <w:r w:rsidRPr="00BE3AFE">
        <w:t xml:space="preserve">, ул. </w:t>
      </w:r>
      <w:r w:rsidR="00FA2419">
        <w:t>Большая Казачья, д.19/37 стр.1</w:t>
      </w:r>
      <w:r w:rsidRPr="00BE3AFE">
        <w:t>.</w:t>
      </w:r>
      <w:r w:rsidR="00CC3181">
        <w:t>, помещ.4</w:t>
      </w:r>
      <w:r w:rsidR="00F512AC" w:rsidRPr="00BE3AFE">
        <w:t xml:space="preserve"> </w:t>
      </w:r>
      <w:r w:rsidR="00CC3181">
        <w:t>(</w:t>
      </w:r>
      <w:r w:rsidR="00700633">
        <w:t xml:space="preserve">Административное здание, </w:t>
      </w:r>
      <w:r w:rsidR="00FA2419">
        <w:t>3-ий этаж, помещение</w:t>
      </w:r>
      <w:r w:rsidR="00EA002F">
        <w:t xml:space="preserve"> </w:t>
      </w:r>
      <w:r w:rsidR="00CC3181">
        <w:t>–</w:t>
      </w:r>
      <w:r w:rsidR="00EA002F">
        <w:t>Серверная</w:t>
      </w:r>
      <w:r w:rsidR="00CC3181">
        <w:t>)</w:t>
      </w:r>
      <w:r w:rsidR="00EA002F">
        <w:t>.</w:t>
      </w:r>
    </w:p>
    <w:p w:rsidR="00B16A28" w:rsidRPr="00BE3AFE" w:rsidRDefault="007A34ED" w:rsidP="00B16A28">
      <w:pPr>
        <w:pStyle w:val="2"/>
        <w:numPr>
          <w:ilvl w:val="0"/>
          <w:numId w:val="4"/>
        </w:numPr>
        <w:tabs>
          <w:tab w:val="left" w:pos="0"/>
        </w:tabs>
        <w:spacing w:after="240"/>
        <w:ind w:left="284" w:hanging="284"/>
        <w:rPr>
          <w:rFonts w:ascii="Times New Roman" w:hAnsi="Times New Roman" w:cs="Times New Roman"/>
          <w:i w:val="0"/>
          <w:sz w:val="24"/>
          <w:szCs w:val="24"/>
        </w:rPr>
      </w:pPr>
      <w:bookmarkStart w:id="13" w:name="_Toc173885259"/>
      <w:bookmarkEnd w:id="1"/>
      <w:bookmarkEnd w:id="2"/>
      <w:bookmarkEnd w:id="3"/>
      <w:bookmarkEnd w:id="4"/>
      <w:bookmarkEnd w:id="5"/>
      <w:bookmarkEnd w:id="6"/>
      <w:bookmarkEnd w:id="7"/>
      <w:bookmarkEnd w:id="8"/>
      <w:bookmarkEnd w:id="9"/>
      <w:bookmarkEnd w:id="10"/>
      <w:bookmarkEnd w:id="11"/>
      <w:r w:rsidRPr="00BE3AFE">
        <w:rPr>
          <w:rFonts w:ascii="Times New Roman" w:hAnsi="Times New Roman" w:cs="Times New Roman"/>
          <w:i w:val="0"/>
          <w:sz w:val="24"/>
          <w:szCs w:val="24"/>
        </w:rPr>
        <w:t>НАЗНАЧЕНИЕ И ЦЕЛЬ</w:t>
      </w:r>
      <w:bookmarkEnd w:id="13"/>
    </w:p>
    <w:p w:rsidR="0039435F" w:rsidRPr="00FA2419" w:rsidRDefault="00F512AC" w:rsidP="000E0A6E">
      <w:pPr>
        <w:tabs>
          <w:tab w:val="num" w:pos="709"/>
        </w:tabs>
        <w:spacing w:line="16" w:lineRule="atLeast"/>
        <w:ind w:firstLine="709"/>
        <w:jc w:val="both"/>
      </w:pPr>
      <w:r w:rsidRPr="00FA2419">
        <w:t xml:space="preserve">Целью работ является </w:t>
      </w:r>
      <w:r w:rsidR="00FA2419">
        <w:t xml:space="preserve">поставка программного обеспечения для создания </w:t>
      </w:r>
      <w:r w:rsidR="0039435F" w:rsidRPr="00FA2419">
        <w:t xml:space="preserve">и </w:t>
      </w:r>
      <w:r w:rsidR="006F57C1" w:rsidRPr="00FA2419">
        <w:t>модернизация</w:t>
      </w:r>
      <w:r w:rsidR="00814B05" w:rsidRPr="00FA2419">
        <w:t xml:space="preserve"> </w:t>
      </w:r>
      <w:r w:rsidR="0039435F" w:rsidRPr="00FA2419">
        <w:t>информационных систем офисного здания АО «Энергосервис Волги», а именно:</w:t>
      </w:r>
    </w:p>
    <w:p w:rsidR="0039435F" w:rsidRPr="00FA2419" w:rsidRDefault="0039435F" w:rsidP="0039435F">
      <w:pPr>
        <w:tabs>
          <w:tab w:val="num" w:pos="709"/>
        </w:tabs>
        <w:spacing w:line="16" w:lineRule="atLeast"/>
        <w:ind w:firstLine="709"/>
        <w:jc w:val="both"/>
      </w:pPr>
      <w:r w:rsidRPr="00FA2419">
        <w:t xml:space="preserve">- Системы телефонной связи на базе </w:t>
      </w:r>
      <w:r w:rsidRPr="00FA2419">
        <w:rPr>
          <w:lang w:val="en-US"/>
        </w:rPr>
        <w:t>IP</w:t>
      </w:r>
      <w:r w:rsidRPr="00FA2419">
        <w:t>-АТС</w:t>
      </w:r>
      <w:r w:rsidR="00EA002F">
        <w:t xml:space="preserve"> «Платформа РТУ»</w:t>
      </w:r>
    </w:p>
    <w:p w:rsidR="0039435F" w:rsidRPr="00FA2419" w:rsidRDefault="0039435F" w:rsidP="0039435F">
      <w:pPr>
        <w:tabs>
          <w:tab w:val="num" w:pos="709"/>
        </w:tabs>
        <w:spacing w:line="16" w:lineRule="atLeast"/>
        <w:ind w:firstLine="709"/>
        <w:jc w:val="both"/>
      </w:pPr>
      <w:r w:rsidRPr="00FA2419">
        <w:t xml:space="preserve">- Кластера межсетевых экранов </w:t>
      </w:r>
      <w:r w:rsidRPr="00FA2419">
        <w:rPr>
          <w:lang w:val="en-US"/>
        </w:rPr>
        <w:t>UserGate</w:t>
      </w:r>
      <w:r w:rsidRPr="00FA2419">
        <w:t xml:space="preserve"> </w:t>
      </w:r>
      <w:r w:rsidRPr="00FA2419">
        <w:rPr>
          <w:lang w:val="en-US"/>
        </w:rPr>
        <w:t>D</w:t>
      </w:r>
      <w:r w:rsidRPr="00FA2419">
        <w:t>200</w:t>
      </w:r>
    </w:p>
    <w:p w:rsidR="0039435F" w:rsidRPr="00F44F85" w:rsidRDefault="0039435F" w:rsidP="0039435F">
      <w:pPr>
        <w:tabs>
          <w:tab w:val="num" w:pos="709"/>
        </w:tabs>
        <w:spacing w:line="16" w:lineRule="atLeast"/>
        <w:ind w:firstLine="709"/>
        <w:jc w:val="both"/>
      </w:pPr>
      <w:r w:rsidRPr="00FA2419">
        <w:t xml:space="preserve">- Системы контроля и управления доступом на базе оборудования </w:t>
      </w:r>
      <w:r w:rsidRPr="00FA2419">
        <w:rPr>
          <w:lang w:val="en-US"/>
        </w:rPr>
        <w:t>Bolid</w:t>
      </w:r>
    </w:p>
    <w:p w:rsidR="0090697F" w:rsidRDefault="0090697F" w:rsidP="0090697F"/>
    <w:p w:rsidR="001B16A8" w:rsidRDefault="001B16A8" w:rsidP="00FA2419">
      <w:pPr>
        <w:jc w:val="right"/>
        <w:rPr>
          <w:b/>
        </w:rPr>
      </w:pPr>
      <w:bookmarkStart w:id="14" w:name="_GoBack"/>
      <w:bookmarkEnd w:id="14"/>
    </w:p>
    <w:p w:rsidR="002706C4" w:rsidRPr="00FA2419" w:rsidRDefault="006C3267" w:rsidP="00FA2419">
      <w:pPr>
        <w:jc w:val="center"/>
        <w:rPr>
          <w:b/>
        </w:rPr>
      </w:pPr>
      <w:r w:rsidRPr="00BF0258">
        <w:rPr>
          <w:b/>
        </w:rPr>
        <w:t xml:space="preserve">Спецификация </w:t>
      </w:r>
      <w:r w:rsidR="00FA2419">
        <w:rPr>
          <w:b/>
        </w:rPr>
        <w:t xml:space="preserve">и характеристики </w:t>
      </w:r>
      <w:r w:rsidRPr="00BF0258">
        <w:rPr>
          <w:b/>
        </w:rPr>
        <w:t>программно</w:t>
      </w:r>
      <w:r w:rsidR="00FA2419">
        <w:rPr>
          <w:b/>
        </w:rPr>
        <w:t>го обеспечения</w:t>
      </w:r>
    </w:p>
    <w:p w:rsidR="008147E5" w:rsidRPr="00BE3AFE" w:rsidRDefault="008147E5" w:rsidP="008147E5">
      <w:pPr>
        <w:jc w:val="right"/>
        <w:rPr>
          <w:color w:val="FF0000"/>
        </w:rPr>
      </w:pPr>
    </w:p>
    <w:tbl>
      <w:tblPr>
        <w:tblW w:w="9923" w:type="dxa"/>
        <w:tblInd w:w="-147" w:type="dxa"/>
        <w:tblLook w:val="04A0" w:firstRow="1" w:lastRow="0" w:firstColumn="1" w:lastColumn="0" w:noHBand="0" w:noVBand="1"/>
      </w:tblPr>
      <w:tblGrid>
        <w:gridCol w:w="817"/>
        <w:gridCol w:w="6980"/>
        <w:gridCol w:w="1276"/>
        <w:gridCol w:w="850"/>
      </w:tblGrid>
      <w:tr w:rsidR="00FA2419" w:rsidRPr="0004716B" w:rsidTr="00063FC6">
        <w:trPr>
          <w:trHeight w:val="552"/>
        </w:trPr>
        <w:tc>
          <w:tcPr>
            <w:tcW w:w="81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A2419" w:rsidRPr="0004716B" w:rsidRDefault="00FA2419" w:rsidP="00333C8F">
            <w:pPr>
              <w:jc w:val="center"/>
              <w:rPr>
                <w:b/>
                <w:bCs/>
                <w:i/>
                <w:iCs/>
                <w:color w:val="000000"/>
                <w:sz w:val="20"/>
                <w:szCs w:val="20"/>
              </w:rPr>
            </w:pPr>
            <w:r w:rsidRPr="0004716B">
              <w:rPr>
                <w:b/>
                <w:bCs/>
                <w:i/>
                <w:iCs/>
                <w:color w:val="000000"/>
                <w:sz w:val="20"/>
                <w:szCs w:val="20"/>
              </w:rPr>
              <w:t>№</w:t>
            </w:r>
          </w:p>
        </w:tc>
        <w:tc>
          <w:tcPr>
            <w:tcW w:w="6980" w:type="dxa"/>
            <w:tcBorders>
              <w:top w:val="single" w:sz="4" w:space="0" w:color="auto"/>
              <w:left w:val="nil"/>
              <w:bottom w:val="single" w:sz="4" w:space="0" w:color="auto"/>
              <w:right w:val="single" w:sz="4" w:space="0" w:color="auto"/>
            </w:tcBorders>
            <w:shd w:val="clear" w:color="auto" w:fill="auto"/>
            <w:vAlign w:val="center"/>
            <w:hideMark/>
          </w:tcPr>
          <w:p w:rsidR="00FA2419" w:rsidRPr="0004716B" w:rsidRDefault="00FA2419" w:rsidP="00333C8F">
            <w:pPr>
              <w:jc w:val="center"/>
              <w:rPr>
                <w:b/>
                <w:bCs/>
                <w:i/>
                <w:iCs/>
                <w:color w:val="000000"/>
                <w:sz w:val="20"/>
                <w:szCs w:val="20"/>
              </w:rPr>
            </w:pPr>
            <w:r w:rsidRPr="0004716B">
              <w:rPr>
                <w:b/>
                <w:bCs/>
                <w:i/>
                <w:iCs/>
                <w:color w:val="000000"/>
                <w:sz w:val="20"/>
                <w:szCs w:val="20"/>
              </w:rPr>
              <w:t>Наименование продукции и технические характеристики</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FA2419" w:rsidRPr="0004716B" w:rsidRDefault="00FA2419" w:rsidP="00333C8F">
            <w:pPr>
              <w:jc w:val="center"/>
              <w:rPr>
                <w:b/>
                <w:bCs/>
                <w:i/>
                <w:iCs/>
                <w:color w:val="000000"/>
                <w:sz w:val="20"/>
                <w:szCs w:val="20"/>
              </w:rPr>
            </w:pPr>
            <w:r w:rsidRPr="0004716B">
              <w:rPr>
                <w:b/>
                <w:bCs/>
                <w:i/>
                <w:iCs/>
                <w:color w:val="000000"/>
                <w:sz w:val="20"/>
                <w:szCs w:val="20"/>
              </w:rPr>
              <w:t>Ед. изм.</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FA2419" w:rsidRPr="0004716B" w:rsidRDefault="00FA2419" w:rsidP="00333C8F">
            <w:pPr>
              <w:jc w:val="center"/>
              <w:rPr>
                <w:b/>
                <w:bCs/>
                <w:i/>
                <w:iCs/>
                <w:color w:val="000000"/>
                <w:sz w:val="20"/>
                <w:szCs w:val="20"/>
              </w:rPr>
            </w:pPr>
            <w:r w:rsidRPr="0004716B">
              <w:rPr>
                <w:b/>
                <w:bCs/>
                <w:i/>
                <w:iCs/>
                <w:color w:val="000000"/>
                <w:sz w:val="20"/>
                <w:szCs w:val="20"/>
              </w:rPr>
              <w:t>Количество</w:t>
            </w:r>
          </w:p>
        </w:tc>
      </w:tr>
      <w:tr w:rsidR="00FA2419" w:rsidTr="00063FC6">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FA2419" w:rsidRDefault="0090697F" w:rsidP="00333C8F">
            <w:pPr>
              <w:jc w:val="center"/>
              <w:rPr>
                <w:b/>
                <w:bCs/>
                <w:color w:val="000000"/>
                <w:sz w:val="22"/>
                <w:szCs w:val="22"/>
              </w:rPr>
            </w:pPr>
            <w:r>
              <w:rPr>
                <w:b/>
                <w:bCs/>
                <w:color w:val="000000"/>
                <w:sz w:val="22"/>
                <w:szCs w:val="22"/>
              </w:rPr>
              <w:t>1</w:t>
            </w:r>
          </w:p>
        </w:tc>
        <w:tc>
          <w:tcPr>
            <w:tcW w:w="6980" w:type="dxa"/>
            <w:tcBorders>
              <w:top w:val="nil"/>
              <w:left w:val="nil"/>
              <w:bottom w:val="single" w:sz="4" w:space="0" w:color="auto"/>
              <w:right w:val="single" w:sz="4" w:space="0" w:color="auto"/>
            </w:tcBorders>
            <w:shd w:val="clear" w:color="auto" w:fill="auto"/>
            <w:noWrap/>
            <w:vAlign w:val="bottom"/>
          </w:tcPr>
          <w:p w:rsidR="00FA2419" w:rsidRPr="0075035D" w:rsidRDefault="00FA2419" w:rsidP="00333C8F">
            <w:pPr>
              <w:outlineLvl w:val="2"/>
              <w:rPr>
                <w:b/>
                <w:bCs/>
                <w:color w:val="000000" w:themeColor="text1"/>
                <w:sz w:val="22"/>
                <w:szCs w:val="22"/>
              </w:rPr>
            </w:pPr>
            <w:bookmarkStart w:id="15" w:name="_Toc173885262"/>
            <w:r w:rsidRPr="0075035D">
              <w:rPr>
                <w:b/>
                <w:bCs/>
                <w:color w:val="000000" w:themeColor="text1"/>
                <w:sz w:val="22"/>
                <w:szCs w:val="22"/>
              </w:rPr>
              <w:t xml:space="preserve">Программный комплекс "Платформа РТУ"          </w:t>
            </w:r>
            <w:r w:rsidRPr="0075035D">
              <w:rPr>
                <w:bCs/>
                <w:i/>
                <w:color w:val="000000" w:themeColor="text1"/>
                <w:sz w:val="22"/>
                <w:szCs w:val="22"/>
              </w:rPr>
              <w:t>Стартовый пакет УПАТС РТУ с возможностью подключения до 200 SIP абонентов с расширенным пакетом ДВО, 30 одновременных соединений, 10 каналов IVR, арт. LIC-SSN200 со следующими характеристиками:</w:t>
            </w:r>
            <w:bookmarkEnd w:id="15"/>
          </w:p>
          <w:p w:rsidR="00FA2419" w:rsidRPr="0075035D" w:rsidRDefault="00FA2419" w:rsidP="00333C8F">
            <w:pPr>
              <w:rPr>
                <w:color w:val="000000"/>
                <w:sz w:val="22"/>
                <w:szCs w:val="22"/>
              </w:rPr>
            </w:pPr>
            <w:r w:rsidRPr="00DB0913">
              <w:rPr>
                <w:color w:val="000000"/>
                <w:sz w:val="22"/>
                <w:szCs w:val="22"/>
              </w:rPr>
              <w:t>Минимальное количество одновременных со</w:t>
            </w:r>
            <w:r w:rsidRPr="0075035D">
              <w:rPr>
                <w:color w:val="000000"/>
                <w:sz w:val="22"/>
                <w:szCs w:val="22"/>
              </w:rPr>
              <w:t xml:space="preserve">единений по протоколу SIP: не менее </w:t>
            </w:r>
            <w:r w:rsidRPr="00DB0913">
              <w:rPr>
                <w:color w:val="000000"/>
                <w:sz w:val="22"/>
                <w:szCs w:val="22"/>
              </w:rPr>
              <w:t>30</w:t>
            </w:r>
          </w:p>
          <w:p w:rsidR="00FA2419" w:rsidRPr="0075035D" w:rsidRDefault="00FA2419" w:rsidP="00333C8F">
            <w:pPr>
              <w:rPr>
                <w:color w:val="000000"/>
                <w:sz w:val="22"/>
                <w:szCs w:val="22"/>
              </w:rPr>
            </w:pPr>
            <w:r w:rsidRPr="00DB0913">
              <w:rPr>
                <w:color w:val="000000"/>
                <w:sz w:val="22"/>
                <w:szCs w:val="22"/>
              </w:rPr>
              <w:t>Минимальное количество абонентов с полным пакетом ДВО</w:t>
            </w:r>
            <w:r w:rsidRPr="0075035D">
              <w:rPr>
                <w:color w:val="000000"/>
                <w:sz w:val="22"/>
                <w:szCs w:val="22"/>
              </w:rPr>
              <w:t xml:space="preserve">: не менее </w:t>
            </w:r>
            <w:r w:rsidRPr="00DB0913">
              <w:rPr>
                <w:color w:val="000000"/>
                <w:sz w:val="22"/>
                <w:szCs w:val="22"/>
              </w:rPr>
              <w:t>200</w:t>
            </w:r>
          </w:p>
          <w:p w:rsidR="00FA2419" w:rsidRPr="0075035D" w:rsidRDefault="00FA2419" w:rsidP="00333C8F">
            <w:pPr>
              <w:rPr>
                <w:color w:val="000000"/>
                <w:sz w:val="22"/>
                <w:szCs w:val="22"/>
              </w:rPr>
            </w:pPr>
            <w:r w:rsidRPr="00DB0913">
              <w:rPr>
                <w:color w:val="000000"/>
                <w:sz w:val="22"/>
                <w:szCs w:val="22"/>
              </w:rPr>
              <w:t>Минимальное количество каналов IVR</w:t>
            </w:r>
            <w:r w:rsidRPr="0075035D">
              <w:rPr>
                <w:color w:val="000000"/>
                <w:sz w:val="22"/>
                <w:szCs w:val="22"/>
              </w:rPr>
              <w:t xml:space="preserve">:  не менее </w:t>
            </w:r>
            <w:r w:rsidRPr="00DB0913">
              <w:rPr>
                <w:color w:val="000000"/>
                <w:sz w:val="22"/>
                <w:szCs w:val="22"/>
              </w:rPr>
              <w:t>10</w:t>
            </w:r>
          </w:p>
          <w:p w:rsidR="00FA2419" w:rsidRPr="0075035D" w:rsidRDefault="00FA2419" w:rsidP="00333C8F">
            <w:pPr>
              <w:rPr>
                <w:color w:val="000000"/>
                <w:sz w:val="22"/>
                <w:szCs w:val="22"/>
              </w:rPr>
            </w:pPr>
            <w:r w:rsidRPr="00DB0913">
              <w:rPr>
                <w:color w:val="000000"/>
                <w:sz w:val="22"/>
                <w:szCs w:val="22"/>
              </w:rPr>
              <w:t>Типы подключаемых линий</w:t>
            </w:r>
            <w:r w:rsidRPr="0075035D">
              <w:rPr>
                <w:color w:val="000000"/>
                <w:sz w:val="22"/>
                <w:szCs w:val="22"/>
              </w:rPr>
              <w:t xml:space="preserve">: </w:t>
            </w:r>
            <w:r w:rsidRPr="00DB0913">
              <w:rPr>
                <w:color w:val="000000"/>
                <w:sz w:val="22"/>
                <w:szCs w:val="22"/>
              </w:rPr>
              <w:t>IP (SIP), IP (H.323)</w:t>
            </w:r>
            <w:r w:rsidRPr="0075035D">
              <w:rPr>
                <w:color w:val="000000"/>
                <w:sz w:val="22"/>
                <w:szCs w:val="22"/>
              </w:rPr>
              <w:t xml:space="preserve"> </w:t>
            </w:r>
          </w:p>
          <w:p w:rsidR="00FA2419" w:rsidRPr="0075035D" w:rsidRDefault="00FA2419" w:rsidP="00333C8F">
            <w:pPr>
              <w:rPr>
                <w:color w:val="000000"/>
                <w:sz w:val="22"/>
                <w:szCs w:val="22"/>
              </w:rPr>
            </w:pPr>
            <w:r w:rsidRPr="00DB0913">
              <w:rPr>
                <w:color w:val="000000"/>
                <w:sz w:val="22"/>
                <w:szCs w:val="22"/>
              </w:rPr>
              <w:t>Используемая ОС</w:t>
            </w:r>
            <w:r w:rsidRPr="0075035D">
              <w:rPr>
                <w:color w:val="000000"/>
                <w:sz w:val="22"/>
                <w:szCs w:val="22"/>
              </w:rPr>
              <w:t xml:space="preserve">:  </w:t>
            </w:r>
            <w:r w:rsidRPr="00DB0913">
              <w:rPr>
                <w:color w:val="000000"/>
                <w:sz w:val="22"/>
                <w:szCs w:val="22"/>
              </w:rPr>
              <w:t>Debian / Astra Linux</w:t>
            </w:r>
            <w:r w:rsidRPr="0075035D">
              <w:rPr>
                <w:color w:val="000000"/>
                <w:sz w:val="22"/>
                <w:szCs w:val="22"/>
              </w:rPr>
              <w:t xml:space="preserve"> </w:t>
            </w:r>
          </w:p>
          <w:p w:rsidR="00FA2419" w:rsidRPr="0075035D" w:rsidRDefault="00FA2419" w:rsidP="00333C8F">
            <w:pPr>
              <w:rPr>
                <w:color w:val="000000"/>
                <w:sz w:val="22"/>
                <w:szCs w:val="22"/>
              </w:rPr>
            </w:pPr>
            <w:r w:rsidRPr="00DB0913">
              <w:rPr>
                <w:color w:val="000000"/>
                <w:sz w:val="22"/>
                <w:szCs w:val="22"/>
              </w:rPr>
              <w:t>Поддерживаемые сигнализации и протоколы VoIPSIP/H.323наличие</w:t>
            </w:r>
          </w:p>
          <w:p w:rsidR="00FA2419" w:rsidRPr="0075035D" w:rsidRDefault="00FA2419" w:rsidP="00333C8F">
            <w:pPr>
              <w:rPr>
                <w:color w:val="000000"/>
                <w:sz w:val="22"/>
                <w:szCs w:val="22"/>
              </w:rPr>
            </w:pPr>
            <w:r w:rsidRPr="00DB0913">
              <w:rPr>
                <w:color w:val="000000"/>
                <w:sz w:val="22"/>
                <w:szCs w:val="22"/>
              </w:rPr>
              <w:t>Поддерживаемые голосовые аудиокодекиG.729, G.729A, G.729B, G.729AB, G.723.1, G711A-Law, G.711μ-Law, GSM FR, Speex, iLBC, AMR NB, G.726, G.722, G.722.1, G.722.2, Opus.</w:t>
            </w:r>
            <w:r w:rsidRPr="0075035D">
              <w:rPr>
                <w:color w:val="000000"/>
                <w:sz w:val="22"/>
                <w:szCs w:val="22"/>
              </w:rPr>
              <w:t xml:space="preserve"> </w:t>
            </w:r>
          </w:p>
          <w:p w:rsidR="00FA2419" w:rsidRPr="0075035D" w:rsidRDefault="00FA2419" w:rsidP="00333C8F">
            <w:pPr>
              <w:rPr>
                <w:color w:val="000000"/>
                <w:sz w:val="22"/>
                <w:szCs w:val="22"/>
              </w:rPr>
            </w:pPr>
            <w:r w:rsidRPr="00DB0913">
              <w:rPr>
                <w:color w:val="000000"/>
                <w:sz w:val="22"/>
                <w:szCs w:val="22"/>
              </w:rPr>
              <w:t>Поддерживаемые видеокодеки</w:t>
            </w:r>
            <w:r w:rsidRPr="0075035D">
              <w:rPr>
                <w:color w:val="000000"/>
                <w:sz w:val="22"/>
                <w:szCs w:val="22"/>
              </w:rPr>
              <w:t xml:space="preserve">: </w:t>
            </w:r>
            <w:r w:rsidRPr="00DB0913">
              <w:rPr>
                <w:color w:val="000000"/>
                <w:sz w:val="22"/>
                <w:szCs w:val="22"/>
              </w:rPr>
              <w:t>H261, H263, H264, VP8, VP9 Pass-through</w:t>
            </w:r>
            <w:r w:rsidRPr="0075035D">
              <w:rPr>
                <w:color w:val="000000"/>
                <w:sz w:val="22"/>
                <w:szCs w:val="22"/>
              </w:rPr>
              <w:t xml:space="preserve"> </w:t>
            </w:r>
          </w:p>
          <w:p w:rsidR="00FA2419" w:rsidRPr="0075035D" w:rsidRDefault="00FA2419" w:rsidP="00333C8F">
            <w:pPr>
              <w:rPr>
                <w:color w:val="000000"/>
                <w:sz w:val="22"/>
                <w:szCs w:val="22"/>
              </w:rPr>
            </w:pPr>
            <w:r w:rsidRPr="00DB0913">
              <w:rPr>
                <w:color w:val="000000"/>
                <w:sz w:val="22"/>
                <w:szCs w:val="22"/>
              </w:rPr>
              <w:t>Поддерживаемые протоколы передачи факсимильных сообщений</w:t>
            </w:r>
            <w:r w:rsidRPr="0075035D">
              <w:rPr>
                <w:color w:val="000000"/>
                <w:sz w:val="22"/>
                <w:szCs w:val="22"/>
              </w:rPr>
              <w:t xml:space="preserve">:  </w:t>
            </w:r>
            <w:r w:rsidRPr="00DB0913">
              <w:rPr>
                <w:color w:val="000000"/>
                <w:sz w:val="22"/>
                <w:szCs w:val="22"/>
              </w:rPr>
              <w:t>T.38 (passthrough)</w:t>
            </w:r>
          </w:p>
          <w:p w:rsidR="00FA2419" w:rsidRPr="0075035D" w:rsidRDefault="00FA2419" w:rsidP="00333C8F">
            <w:pPr>
              <w:rPr>
                <w:color w:val="000000"/>
                <w:sz w:val="22"/>
                <w:szCs w:val="22"/>
                <w:lang w:val="en-US"/>
              </w:rPr>
            </w:pPr>
            <w:r w:rsidRPr="00DB0913">
              <w:rPr>
                <w:color w:val="000000"/>
                <w:sz w:val="22"/>
                <w:szCs w:val="22"/>
              </w:rPr>
              <w:t>Поддерживаемые</w:t>
            </w:r>
            <w:r w:rsidRPr="00DB0913">
              <w:rPr>
                <w:color w:val="000000"/>
                <w:sz w:val="22"/>
                <w:szCs w:val="22"/>
                <w:lang w:val="en-US"/>
              </w:rPr>
              <w:t xml:space="preserve"> </w:t>
            </w:r>
            <w:r w:rsidRPr="00DB0913">
              <w:rPr>
                <w:color w:val="000000"/>
                <w:sz w:val="22"/>
                <w:szCs w:val="22"/>
              </w:rPr>
              <w:t>протоколы</w:t>
            </w:r>
            <w:r w:rsidRPr="00DB0913">
              <w:rPr>
                <w:color w:val="000000"/>
                <w:sz w:val="22"/>
                <w:szCs w:val="22"/>
                <w:lang w:val="en-US"/>
              </w:rPr>
              <w:t xml:space="preserve"> </w:t>
            </w:r>
            <w:r w:rsidRPr="00DB0913">
              <w:rPr>
                <w:color w:val="000000"/>
                <w:sz w:val="22"/>
                <w:szCs w:val="22"/>
              </w:rPr>
              <w:t>для</w:t>
            </w:r>
            <w:r w:rsidRPr="00DB0913">
              <w:rPr>
                <w:color w:val="000000"/>
                <w:sz w:val="22"/>
                <w:szCs w:val="22"/>
                <w:lang w:val="en-US"/>
              </w:rPr>
              <w:t xml:space="preserve"> </w:t>
            </w:r>
            <w:r w:rsidRPr="00DB0913">
              <w:rPr>
                <w:color w:val="000000"/>
                <w:sz w:val="22"/>
                <w:szCs w:val="22"/>
              </w:rPr>
              <w:t>управления</w:t>
            </w:r>
            <w:r w:rsidRPr="00DB0913">
              <w:rPr>
                <w:color w:val="000000"/>
                <w:sz w:val="22"/>
                <w:szCs w:val="22"/>
                <w:lang w:val="en-US"/>
              </w:rPr>
              <w:t xml:space="preserve"> </w:t>
            </w:r>
            <w:r w:rsidRPr="00DB0913">
              <w:rPr>
                <w:color w:val="000000"/>
                <w:sz w:val="22"/>
                <w:szCs w:val="22"/>
              </w:rPr>
              <w:t>и</w:t>
            </w:r>
            <w:r w:rsidRPr="00DB0913">
              <w:rPr>
                <w:color w:val="000000"/>
                <w:sz w:val="22"/>
                <w:szCs w:val="22"/>
                <w:lang w:val="en-US"/>
              </w:rPr>
              <w:t xml:space="preserve"> </w:t>
            </w:r>
            <w:r w:rsidRPr="00DB0913">
              <w:rPr>
                <w:color w:val="000000"/>
                <w:sz w:val="22"/>
                <w:szCs w:val="22"/>
              </w:rPr>
              <w:t>мониторинга</w:t>
            </w:r>
            <w:r w:rsidRPr="0075035D">
              <w:rPr>
                <w:color w:val="000000"/>
                <w:sz w:val="22"/>
                <w:szCs w:val="22"/>
                <w:lang w:val="en-US"/>
              </w:rPr>
              <w:t xml:space="preserve">:  </w:t>
            </w:r>
            <w:r w:rsidRPr="00DB0913">
              <w:rPr>
                <w:color w:val="000000"/>
                <w:sz w:val="22"/>
                <w:szCs w:val="22"/>
                <w:lang w:val="en-US"/>
              </w:rPr>
              <w:t>HTTP (HyperText Transfer Protocol), HTTPS (HyperText Transfer Protocol Secure), Ipv4 (Internet Protocol version 4), (S)NTP (Network Time Protocol), RTP (Real-time Transport Protocol), RTCP (Real-Time Transport Control Protocol), SNMP (Simple Network Management Protocol), SMTP (Simple Mail Transfer Protocol), ICMP (Internet Control Message Protocol), DNS (Domain Name System), TCP (Transmission Control Protocol), UDP (User Datagram Protocol), SSH (Secure Shell), DHCP (Dynamic Host Configuration Protocol)</w:t>
            </w:r>
            <w:r w:rsidRPr="00DB0913">
              <w:rPr>
                <w:color w:val="000000"/>
                <w:sz w:val="22"/>
                <w:szCs w:val="22"/>
              </w:rPr>
              <w:t>наличие</w:t>
            </w:r>
          </w:p>
          <w:p w:rsidR="00FA2419" w:rsidRPr="0075035D" w:rsidRDefault="00FA2419" w:rsidP="00333C8F">
            <w:pPr>
              <w:rPr>
                <w:b/>
                <w:color w:val="000000"/>
                <w:sz w:val="22"/>
                <w:szCs w:val="22"/>
              </w:rPr>
            </w:pPr>
            <w:r w:rsidRPr="0075035D">
              <w:rPr>
                <w:b/>
                <w:color w:val="000000"/>
                <w:sz w:val="22"/>
                <w:szCs w:val="22"/>
              </w:rPr>
              <w:t>Функциональные возможности:</w:t>
            </w:r>
          </w:p>
          <w:p w:rsidR="00FA2419" w:rsidRPr="0075035D" w:rsidRDefault="00FA2419" w:rsidP="00333C8F">
            <w:pPr>
              <w:rPr>
                <w:color w:val="000000"/>
                <w:sz w:val="22"/>
                <w:szCs w:val="22"/>
              </w:rPr>
            </w:pPr>
            <w:r w:rsidRPr="00DB0913">
              <w:rPr>
                <w:color w:val="000000"/>
                <w:sz w:val="22"/>
                <w:szCs w:val="22"/>
              </w:rPr>
              <w:t>Удержание вызова (Call Hold) – возможность удержания вызова, например, для его перевода или совершения другого вызова;</w:t>
            </w:r>
          </w:p>
          <w:p w:rsidR="00FA2419" w:rsidRPr="0075035D" w:rsidRDefault="00FA2419" w:rsidP="00333C8F">
            <w:pPr>
              <w:rPr>
                <w:color w:val="000000"/>
                <w:sz w:val="22"/>
                <w:szCs w:val="22"/>
              </w:rPr>
            </w:pPr>
            <w:r w:rsidRPr="00DB0913">
              <w:rPr>
                <w:color w:val="000000"/>
                <w:sz w:val="22"/>
                <w:szCs w:val="22"/>
              </w:rPr>
              <w:t>Перевод вызова на другого абонента (Call Transfer) –  возможность перевода вызова на другого абонента во время разговора с консультацией и без</w:t>
            </w:r>
          </w:p>
          <w:p w:rsidR="00FA2419" w:rsidRPr="0075035D" w:rsidRDefault="00FA2419" w:rsidP="00333C8F">
            <w:pPr>
              <w:rPr>
                <w:color w:val="000000"/>
                <w:sz w:val="22"/>
                <w:szCs w:val="22"/>
              </w:rPr>
            </w:pPr>
            <w:r w:rsidRPr="00DB0913">
              <w:rPr>
                <w:color w:val="000000"/>
                <w:sz w:val="22"/>
                <w:szCs w:val="22"/>
              </w:rPr>
              <w:t>Трехсторонняя конференц-связь (3-way Conference Call) – сеанс связи между тремя абонентами одновременно;</w:t>
            </w:r>
          </w:p>
          <w:p w:rsidR="00FA2419" w:rsidRPr="0075035D" w:rsidRDefault="00FA2419" w:rsidP="00333C8F">
            <w:pPr>
              <w:rPr>
                <w:color w:val="000000"/>
                <w:sz w:val="22"/>
                <w:szCs w:val="22"/>
              </w:rPr>
            </w:pPr>
            <w:r w:rsidRPr="00DB0913">
              <w:rPr>
                <w:color w:val="000000"/>
                <w:sz w:val="22"/>
                <w:szCs w:val="22"/>
              </w:rPr>
              <w:t>Многосторонняя конференция (Multiparty Conference Call) – сеанс связи между четырьмя и более абонентами;</w:t>
            </w:r>
          </w:p>
          <w:p w:rsidR="00FA2419" w:rsidRPr="0075035D" w:rsidRDefault="00FA2419" w:rsidP="00333C8F">
            <w:pPr>
              <w:rPr>
                <w:color w:val="000000"/>
                <w:sz w:val="22"/>
                <w:szCs w:val="22"/>
              </w:rPr>
            </w:pPr>
            <w:r w:rsidRPr="00DB0913">
              <w:rPr>
                <w:color w:val="000000"/>
                <w:sz w:val="22"/>
                <w:szCs w:val="22"/>
              </w:rPr>
              <w:t>Уведомление об ожидающем входящем вызове (Call Waiting) – уведомление абонента, занятого разговором по телефону, об очередном поступившем вызове, ждущем ответа;</w:t>
            </w:r>
          </w:p>
          <w:p w:rsidR="00FA2419" w:rsidRPr="0075035D" w:rsidRDefault="00FA2419" w:rsidP="00333C8F">
            <w:pPr>
              <w:rPr>
                <w:color w:val="000000"/>
                <w:sz w:val="22"/>
                <w:szCs w:val="22"/>
              </w:rPr>
            </w:pPr>
            <w:r w:rsidRPr="00DB0913">
              <w:rPr>
                <w:color w:val="000000"/>
                <w:sz w:val="22"/>
                <w:szCs w:val="22"/>
              </w:rPr>
              <w:t>Переадресация (Call Forward) – перенаправление поступившего вызова на другой номер того же абонента:</w:t>
            </w:r>
          </w:p>
          <w:p w:rsidR="00FA2419" w:rsidRPr="0075035D" w:rsidRDefault="00FA2419" w:rsidP="00333C8F">
            <w:pPr>
              <w:rPr>
                <w:color w:val="000000"/>
                <w:sz w:val="22"/>
                <w:szCs w:val="22"/>
              </w:rPr>
            </w:pPr>
            <w:r w:rsidRPr="00DB0913">
              <w:rPr>
                <w:color w:val="000000"/>
                <w:sz w:val="22"/>
                <w:szCs w:val="22"/>
              </w:rPr>
              <w:t>·   безусловная;</w:t>
            </w:r>
          </w:p>
          <w:p w:rsidR="00FA2419" w:rsidRPr="0075035D" w:rsidRDefault="00FA2419" w:rsidP="00333C8F">
            <w:pPr>
              <w:rPr>
                <w:color w:val="000000"/>
                <w:sz w:val="22"/>
                <w:szCs w:val="22"/>
              </w:rPr>
            </w:pPr>
            <w:r w:rsidRPr="00DB0913">
              <w:rPr>
                <w:color w:val="000000"/>
                <w:sz w:val="22"/>
                <w:szCs w:val="22"/>
              </w:rPr>
              <w:t>·   по занятости;</w:t>
            </w:r>
          </w:p>
          <w:p w:rsidR="00FA2419" w:rsidRPr="0075035D" w:rsidRDefault="00FA2419" w:rsidP="00333C8F">
            <w:pPr>
              <w:rPr>
                <w:color w:val="000000"/>
                <w:sz w:val="22"/>
                <w:szCs w:val="22"/>
              </w:rPr>
            </w:pPr>
            <w:r w:rsidRPr="00DB0913">
              <w:rPr>
                <w:color w:val="000000"/>
                <w:sz w:val="22"/>
                <w:szCs w:val="22"/>
              </w:rPr>
              <w:t>·   по неответу;</w:t>
            </w:r>
          </w:p>
          <w:p w:rsidR="00FA2419" w:rsidRPr="0075035D" w:rsidRDefault="00FA2419" w:rsidP="00333C8F">
            <w:pPr>
              <w:rPr>
                <w:color w:val="000000"/>
                <w:sz w:val="22"/>
                <w:szCs w:val="22"/>
              </w:rPr>
            </w:pPr>
            <w:r w:rsidRPr="00DB0913">
              <w:rPr>
                <w:color w:val="000000"/>
                <w:sz w:val="22"/>
                <w:szCs w:val="22"/>
              </w:rPr>
              <w:t>·   по времени.</w:t>
            </w:r>
          </w:p>
          <w:p w:rsidR="00FA2419" w:rsidRPr="0075035D" w:rsidRDefault="00FA2419" w:rsidP="00333C8F">
            <w:pPr>
              <w:rPr>
                <w:color w:val="000000"/>
                <w:sz w:val="22"/>
                <w:szCs w:val="22"/>
              </w:rPr>
            </w:pPr>
            <w:r w:rsidRPr="00DB0913">
              <w:rPr>
                <w:color w:val="000000"/>
                <w:sz w:val="22"/>
                <w:szCs w:val="22"/>
              </w:rPr>
              <w:t>«Не беспокоить» (Do not Disturb) – режим игнорирования всех входящих вызовов управление возможно посредством телефона</w:t>
            </w:r>
          </w:p>
          <w:p w:rsidR="00FA2419" w:rsidRPr="0075035D" w:rsidRDefault="00FA2419" w:rsidP="00333C8F">
            <w:pPr>
              <w:outlineLvl w:val="2"/>
              <w:rPr>
                <w:b/>
                <w:bCs/>
                <w:color w:val="000000" w:themeColor="text1"/>
                <w:sz w:val="22"/>
                <w:szCs w:val="22"/>
              </w:rPr>
            </w:pPr>
            <w:bookmarkStart w:id="16" w:name="_Toc173885263"/>
            <w:r w:rsidRPr="00DB0913">
              <w:rPr>
                <w:color w:val="000000"/>
                <w:sz w:val="22"/>
                <w:szCs w:val="22"/>
              </w:rPr>
              <w:t>«АОН» предоставление абонентской услуги автоматического определителя номера (идентификатора вызывающего) при входящем вызове</w:t>
            </w:r>
            <w:bookmarkEnd w:id="16"/>
          </w:p>
          <w:p w:rsidR="00FA2419" w:rsidRPr="0075035D" w:rsidRDefault="00FA2419" w:rsidP="00333C8F">
            <w:pPr>
              <w:outlineLvl w:val="2"/>
              <w:rPr>
                <w:color w:val="000000"/>
                <w:sz w:val="22"/>
                <w:szCs w:val="22"/>
              </w:rPr>
            </w:pPr>
            <w:bookmarkStart w:id="17" w:name="_Toc173885264"/>
            <w:r w:rsidRPr="00DB0913">
              <w:rPr>
                <w:color w:val="000000"/>
                <w:sz w:val="22"/>
                <w:szCs w:val="22"/>
              </w:rPr>
              <w:t>Отправка факсов через веб-интерфейс (Web to Fax) и электронную почту. Возможность посылать факсимильные сообщения через веб-кабинет и электронную почту в виде текстового письма с вложением (поддерживаемые форматы вложения doc, docx, xls, xlsx, pdf, rtf, tiff, jpg)</w:t>
            </w:r>
            <w:bookmarkEnd w:id="17"/>
          </w:p>
          <w:p w:rsidR="00FA2419" w:rsidRPr="0075035D" w:rsidRDefault="00FA2419" w:rsidP="00333C8F">
            <w:pPr>
              <w:rPr>
                <w:color w:val="000000"/>
                <w:sz w:val="22"/>
                <w:szCs w:val="22"/>
              </w:rPr>
            </w:pPr>
            <w:r w:rsidRPr="00DB0913">
              <w:rPr>
                <w:color w:val="000000"/>
                <w:sz w:val="22"/>
                <w:szCs w:val="22"/>
              </w:rPr>
              <w:t>Прием факсимильных сообщений по протоколу T.38. с преобразованием в формат TIFF и последующей отправкой полученного файла по электронной почте в виде приложения к электронному письму.</w:t>
            </w:r>
          </w:p>
          <w:p w:rsidR="00FA2419" w:rsidRPr="0075035D" w:rsidRDefault="00FA2419" w:rsidP="00333C8F">
            <w:pPr>
              <w:rPr>
                <w:color w:val="000000"/>
                <w:sz w:val="22"/>
                <w:szCs w:val="22"/>
              </w:rPr>
            </w:pPr>
            <w:r w:rsidRPr="00DB0913">
              <w:rPr>
                <w:color w:val="000000"/>
                <w:sz w:val="22"/>
                <w:szCs w:val="22"/>
              </w:rPr>
              <w:t>Голосовая почта (Voice Mail) – возможность получения, записи и хранения голосовых сообщений на АТС, с возможность доставки уведомления или записанного сообщения на указанный адрес электронной почты;</w:t>
            </w:r>
          </w:p>
          <w:p w:rsidR="00FA2419" w:rsidRPr="0075035D" w:rsidRDefault="00FA2419" w:rsidP="00333C8F">
            <w:pPr>
              <w:rPr>
                <w:color w:val="000000"/>
                <w:sz w:val="22"/>
                <w:szCs w:val="22"/>
              </w:rPr>
            </w:pPr>
            <w:r w:rsidRPr="00DB0913">
              <w:rPr>
                <w:color w:val="000000"/>
                <w:sz w:val="22"/>
                <w:szCs w:val="22"/>
              </w:rPr>
              <w:t>Функция альтернативный номер – при поступлении звонка на основной номер, АТС отправляет звонок одновременно и на альтернативный номер абонента (например, мобильный)</w:t>
            </w:r>
          </w:p>
          <w:p w:rsidR="00FA2419" w:rsidRPr="0075035D" w:rsidRDefault="00FA2419" w:rsidP="00333C8F">
            <w:pPr>
              <w:rPr>
                <w:color w:val="000000"/>
                <w:sz w:val="22"/>
                <w:szCs w:val="22"/>
              </w:rPr>
            </w:pPr>
            <w:r w:rsidRPr="00DB0913">
              <w:rPr>
                <w:color w:val="000000"/>
                <w:sz w:val="22"/>
                <w:szCs w:val="22"/>
              </w:rPr>
              <w:t>«Система интерактивного речевого ответа» (системная и абонентская) (IVR) – гибкая система управления входящими вызовами через персонально настраиваемые алгоритмы, заданные в графической форме</w:t>
            </w:r>
          </w:p>
          <w:p w:rsidR="00FA2419" w:rsidRPr="0075035D" w:rsidRDefault="00FA2419" w:rsidP="00333C8F">
            <w:pPr>
              <w:rPr>
                <w:color w:val="000000"/>
                <w:sz w:val="22"/>
                <w:szCs w:val="22"/>
              </w:rPr>
            </w:pPr>
            <w:r w:rsidRPr="00DB0913">
              <w:rPr>
                <w:color w:val="000000"/>
                <w:sz w:val="22"/>
                <w:szCs w:val="22"/>
              </w:rPr>
              <w:t>«Служба оповещения - позволяет организовать один автоматический обзвон клиентов по заданному списку и либо проиграть вызываемой стороне аудиофайл, либо соединить с агентом;</w:t>
            </w:r>
          </w:p>
          <w:p w:rsidR="00FA2419" w:rsidRPr="0075035D" w:rsidRDefault="00FA2419" w:rsidP="00333C8F">
            <w:pPr>
              <w:rPr>
                <w:color w:val="000000"/>
                <w:sz w:val="22"/>
                <w:szCs w:val="22"/>
              </w:rPr>
            </w:pPr>
            <w:r w:rsidRPr="00DB0913">
              <w:rPr>
                <w:color w:val="000000"/>
                <w:sz w:val="22"/>
                <w:szCs w:val="22"/>
              </w:rPr>
              <w:t>По результатам обзвона должен формироваться отчет о статусе каждого звонка.</w:t>
            </w:r>
          </w:p>
          <w:p w:rsidR="00FA2419" w:rsidRPr="0075035D" w:rsidRDefault="00FA2419" w:rsidP="00333C8F">
            <w:pPr>
              <w:rPr>
                <w:color w:val="000000"/>
                <w:sz w:val="22"/>
                <w:szCs w:val="22"/>
              </w:rPr>
            </w:pPr>
            <w:r w:rsidRPr="00DB0913">
              <w:rPr>
                <w:color w:val="000000"/>
                <w:sz w:val="22"/>
                <w:szCs w:val="22"/>
              </w:rPr>
              <w:t>Повтор набора номера (Last Number Redial) – быстрый набор последнего набранного номера или номера последнего входящего вызова;</w:t>
            </w:r>
          </w:p>
          <w:p w:rsidR="00FA2419" w:rsidRPr="0075035D" w:rsidRDefault="00FA2419" w:rsidP="00333C8F">
            <w:pPr>
              <w:rPr>
                <w:color w:val="000000"/>
                <w:sz w:val="22"/>
                <w:szCs w:val="22"/>
              </w:rPr>
            </w:pPr>
            <w:r w:rsidRPr="00DB0913">
              <w:rPr>
                <w:color w:val="000000"/>
                <w:sz w:val="22"/>
                <w:szCs w:val="22"/>
              </w:rPr>
              <w:t>Обратный вызов по не ответу(Call back).</w:t>
            </w:r>
          </w:p>
          <w:p w:rsidR="00FA2419" w:rsidRPr="0075035D" w:rsidRDefault="00FA2419" w:rsidP="00333C8F">
            <w:pPr>
              <w:rPr>
                <w:color w:val="000000"/>
                <w:sz w:val="22"/>
                <w:szCs w:val="22"/>
              </w:rPr>
            </w:pPr>
            <w:r w:rsidRPr="00DB0913">
              <w:rPr>
                <w:color w:val="000000"/>
                <w:sz w:val="22"/>
                <w:szCs w:val="22"/>
              </w:rPr>
              <w:t>Перехват вызова (Pick up) – возможность «переводить на себя» и отвечать на вызовы, поступающие на соседние телефоны и адресованные другим абонентам;</w:t>
            </w:r>
          </w:p>
          <w:p w:rsidR="00FA2419" w:rsidRPr="0075035D" w:rsidRDefault="00FA2419" w:rsidP="00333C8F">
            <w:pPr>
              <w:rPr>
                <w:color w:val="000000"/>
                <w:sz w:val="22"/>
                <w:szCs w:val="22"/>
              </w:rPr>
            </w:pPr>
            <w:r w:rsidRPr="00DB0913">
              <w:rPr>
                <w:color w:val="000000"/>
                <w:sz w:val="22"/>
                <w:szCs w:val="22"/>
              </w:rPr>
              <w:t>Запись аудиофайлов (Save Prompt) – возможность записи собственных голосовых сообщений;</w:t>
            </w:r>
          </w:p>
          <w:p w:rsidR="00FA2419" w:rsidRPr="0075035D" w:rsidRDefault="00FA2419" w:rsidP="00333C8F">
            <w:pPr>
              <w:rPr>
                <w:color w:val="000000"/>
                <w:sz w:val="22"/>
                <w:szCs w:val="22"/>
              </w:rPr>
            </w:pPr>
            <w:r w:rsidRPr="00DB0913">
              <w:rPr>
                <w:color w:val="000000"/>
                <w:sz w:val="22"/>
                <w:szCs w:val="22"/>
              </w:rPr>
              <w:t>Групповой вызов (Group Call) – вызов, поступающий одновременно всем абонентам определенной группы;</w:t>
            </w:r>
          </w:p>
          <w:p w:rsidR="00FA2419" w:rsidRPr="0075035D" w:rsidRDefault="00FA2419" w:rsidP="00333C8F">
            <w:pPr>
              <w:rPr>
                <w:color w:val="000000"/>
                <w:sz w:val="22"/>
                <w:szCs w:val="22"/>
              </w:rPr>
            </w:pPr>
            <w:r w:rsidRPr="00DB0913">
              <w:rPr>
                <w:color w:val="000000"/>
                <w:sz w:val="22"/>
                <w:szCs w:val="22"/>
              </w:rPr>
              <w:t>Возможность активации дополнительной функциональности виртуальной конференц-комнаты (Chat Room) – сеанс связи с определенным числом участников, создаваемый приглашением участников через веб-интерфейс, либо дозвоном участника на предопределенный номер;</w:t>
            </w:r>
          </w:p>
          <w:p w:rsidR="00FA2419" w:rsidRPr="0075035D" w:rsidRDefault="00FA2419" w:rsidP="00333C8F">
            <w:pPr>
              <w:rPr>
                <w:color w:val="000000"/>
                <w:sz w:val="22"/>
                <w:szCs w:val="22"/>
              </w:rPr>
            </w:pPr>
            <w:r w:rsidRPr="00DB0913">
              <w:rPr>
                <w:color w:val="000000"/>
                <w:sz w:val="22"/>
                <w:szCs w:val="22"/>
              </w:rPr>
              <w:t>Возможность регистрации нескольких абонентских устройств на одну учетную запись (один телефонный номер).</w:t>
            </w:r>
          </w:p>
          <w:p w:rsidR="00FA2419" w:rsidRPr="0075035D" w:rsidRDefault="00FA2419" w:rsidP="00333C8F">
            <w:pPr>
              <w:rPr>
                <w:color w:val="000000"/>
                <w:sz w:val="22"/>
                <w:szCs w:val="22"/>
              </w:rPr>
            </w:pPr>
            <w:r w:rsidRPr="00DB0913">
              <w:rPr>
                <w:color w:val="000000"/>
                <w:sz w:val="22"/>
                <w:szCs w:val="22"/>
              </w:rPr>
              <w:t>Очередь вызовов (Hunt group) – возможность создавать центры обработки вызовов (ЦОВ) через выделение единого номера, на который поступают все входящие вызовы, и несколько номеров операторов-абонентов (агентов), принимающих вызовы, поступившие на номер ЦОВ;</w:t>
            </w:r>
          </w:p>
          <w:p w:rsidR="00FA2419" w:rsidRPr="0075035D" w:rsidRDefault="00FA2419" w:rsidP="00333C8F">
            <w:pPr>
              <w:rPr>
                <w:color w:val="000000"/>
                <w:sz w:val="22"/>
                <w:szCs w:val="22"/>
              </w:rPr>
            </w:pPr>
            <w:r w:rsidRPr="00DB0913">
              <w:rPr>
                <w:color w:val="000000"/>
                <w:sz w:val="22"/>
                <w:szCs w:val="22"/>
              </w:rPr>
              <w:t>Централизованная система управления настройками телефонных аппаратов (auto-provisioning), поддерживающих автоматическую загрузку конфигурации через TFTP и HTTP протоколы.</w:t>
            </w:r>
          </w:p>
          <w:p w:rsidR="00FA2419" w:rsidRPr="0075035D" w:rsidRDefault="00FA2419" w:rsidP="00333C8F">
            <w:pPr>
              <w:rPr>
                <w:color w:val="000000"/>
                <w:sz w:val="22"/>
                <w:szCs w:val="22"/>
              </w:rPr>
            </w:pPr>
            <w:r w:rsidRPr="00DB0913">
              <w:rPr>
                <w:color w:val="000000"/>
                <w:sz w:val="22"/>
                <w:szCs w:val="22"/>
              </w:rPr>
              <w:t>Маршрутизация вызовов по различным правилам:</w:t>
            </w:r>
          </w:p>
          <w:p w:rsidR="00FA2419" w:rsidRPr="0075035D" w:rsidRDefault="00FA2419" w:rsidP="00333C8F">
            <w:pPr>
              <w:rPr>
                <w:color w:val="000000"/>
                <w:sz w:val="22"/>
                <w:szCs w:val="22"/>
              </w:rPr>
            </w:pPr>
            <w:r w:rsidRPr="00DB0913">
              <w:rPr>
                <w:color w:val="000000"/>
                <w:sz w:val="22"/>
                <w:szCs w:val="22"/>
              </w:rPr>
              <w:t>- по расписанию (в зависимости от времени суток набранного номера);</w:t>
            </w:r>
          </w:p>
          <w:p w:rsidR="00FA2419" w:rsidRPr="0075035D" w:rsidRDefault="00FA2419" w:rsidP="00333C8F">
            <w:pPr>
              <w:outlineLvl w:val="2"/>
              <w:rPr>
                <w:color w:val="000000"/>
                <w:sz w:val="22"/>
                <w:szCs w:val="22"/>
              </w:rPr>
            </w:pPr>
            <w:bookmarkStart w:id="18" w:name="_Toc173885265"/>
            <w:r w:rsidRPr="00DB0913">
              <w:rPr>
                <w:color w:val="000000"/>
                <w:sz w:val="22"/>
                <w:szCs w:val="22"/>
              </w:rPr>
              <w:t>- по наличию прав на совершение звонка пользователем.</w:t>
            </w:r>
            <w:bookmarkEnd w:id="18"/>
          </w:p>
          <w:p w:rsidR="00FA2419" w:rsidRPr="0075035D" w:rsidRDefault="00FA2419" w:rsidP="00333C8F">
            <w:pPr>
              <w:outlineLvl w:val="2"/>
              <w:rPr>
                <w:color w:val="000000"/>
                <w:sz w:val="22"/>
                <w:szCs w:val="22"/>
              </w:rPr>
            </w:pPr>
            <w:bookmarkStart w:id="19" w:name="_Toc173885266"/>
            <w:r w:rsidRPr="00DB0913">
              <w:rPr>
                <w:color w:val="000000"/>
                <w:sz w:val="22"/>
                <w:szCs w:val="22"/>
              </w:rPr>
              <w:t xml:space="preserve">Интегрированный функционал записи разговоров без ограничения количества каналов (без использования внешнего ПО и внешних аппаратных средств) с хранением аудиозаписей на внутреннем HDD или во внешнем хранилище. Доступ к прослушиванию записей должен осуществляться через  web-интерфейс. Система </w:t>
            </w:r>
            <w:r w:rsidRPr="0075035D">
              <w:rPr>
                <w:color w:val="000000"/>
                <w:sz w:val="22"/>
                <w:szCs w:val="22"/>
              </w:rPr>
              <w:t>обеспечивает</w:t>
            </w:r>
            <w:r w:rsidRPr="00DB0913">
              <w:rPr>
                <w:color w:val="000000"/>
                <w:sz w:val="22"/>
                <w:szCs w:val="22"/>
              </w:rPr>
              <w:t xml:space="preserve"> автоматическое удаление записей по истечению заданного администратором срока хранения. Система </w:t>
            </w:r>
            <w:r w:rsidRPr="0075035D">
              <w:rPr>
                <w:color w:val="000000"/>
                <w:sz w:val="22"/>
                <w:szCs w:val="22"/>
              </w:rPr>
              <w:t>поддерживает</w:t>
            </w:r>
            <w:r w:rsidRPr="00DB0913">
              <w:rPr>
                <w:color w:val="000000"/>
                <w:sz w:val="22"/>
                <w:szCs w:val="22"/>
              </w:rPr>
              <w:t xml:space="preserve"> возможность установки для важных записей параметра защиты от удаления. </w:t>
            </w:r>
            <w:r w:rsidRPr="0075035D">
              <w:rPr>
                <w:color w:val="000000"/>
                <w:sz w:val="22"/>
                <w:szCs w:val="22"/>
              </w:rPr>
              <w:t>Поддерживается</w:t>
            </w:r>
            <w:r w:rsidRPr="00DB0913">
              <w:rPr>
                <w:color w:val="000000"/>
                <w:sz w:val="22"/>
                <w:szCs w:val="22"/>
              </w:rPr>
              <w:t xml:space="preserve"> ролевая модель доступа к записям.</w:t>
            </w:r>
            <w:bookmarkEnd w:id="19"/>
          </w:p>
          <w:p w:rsidR="00FA2419" w:rsidRPr="0075035D" w:rsidRDefault="00FA2419" w:rsidP="00333C8F">
            <w:pPr>
              <w:rPr>
                <w:color w:val="000000"/>
                <w:sz w:val="22"/>
                <w:szCs w:val="22"/>
              </w:rPr>
            </w:pPr>
            <w:r w:rsidRPr="00DB0913">
              <w:rPr>
                <w:color w:val="000000"/>
                <w:sz w:val="22"/>
                <w:szCs w:val="22"/>
              </w:rPr>
              <w:t>Программный клиент (софт фон), разработанный производителем ПО для ПК для операционной системы Windows и Linux с функцией осуществления голосовых, видео вызовов и обменом чат сообщений и файлов</w:t>
            </w:r>
          </w:p>
          <w:p w:rsidR="00FA2419" w:rsidRPr="0075035D" w:rsidRDefault="00FA2419" w:rsidP="00333C8F">
            <w:pPr>
              <w:rPr>
                <w:color w:val="000000"/>
                <w:sz w:val="22"/>
                <w:szCs w:val="22"/>
              </w:rPr>
            </w:pPr>
            <w:r w:rsidRPr="00DB0913">
              <w:rPr>
                <w:color w:val="000000"/>
                <w:sz w:val="22"/>
                <w:szCs w:val="22"/>
              </w:rPr>
              <w:t>Программный клиент (софт фон), разработанный производителем ПО для мобильных устройств Android и IOS с функциями голосовых и видеовызовов, в том числе групповых, конференцсвязью, обменом файлами, адаптацией качества под возможности соединения, установкой статуса абонента, с возможностью работы в фоновом режиме и поддержкой push уведомлений</w:t>
            </w:r>
          </w:p>
          <w:p w:rsidR="00FA2419" w:rsidRPr="0075035D" w:rsidRDefault="00FA2419" w:rsidP="00333C8F">
            <w:pPr>
              <w:rPr>
                <w:color w:val="000000"/>
                <w:sz w:val="22"/>
                <w:szCs w:val="22"/>
              </w:rPr>
            </w:pPr>
            <w:r w:rsidRPr="00DB0913">
              <w:rPr>
                <w:color w:val="000000"/>
                <w:sz w:val="22"/>
                <w:szCs w:val="22"/>
              </w:rPr>
              <w:t>Интегрированный телефонный справочник, с возможностью синхронизации с внешней базой данных по LDAP и с возможностью автоматической загрузки из ПО в Софтфон</w:t>
            </w:r>
          </w:p>
          <w:p w:rsidR="00FA2419" w:rsidRPr="0075035D" w:rsidRDefault="00FA2419" w:rsidP="00333C8F">
            <w:pPr>
              <w:rPr>
                <w:color w:val="000000"/>
                <w:sz w:val="22"/>
                <w:szCs w:val="22"/>
              </w:rPr>
            </w:pPr>
            <w:r w:rsidRPr="00DB0913">
              <w:rPr>
                <w:color w:val="000000"/>
                <w:sz w:val="22"/>
                <w:szCs w:val="22"/>
              </w:rPr>
              <w:t>WEB-управление и администрирование с возможностью резервирования</w:t>
            </w:r>
          </w:p>
          <w:p w:rsidR="00FA2419" w:rsidRPr="0075035D" w:rsidRDefault="00FA2419" w:rsidP="00333C8F">
            <w:pPr>
              <w:rPr>
                <w:color w:val="000000"/>
                <w:sz w:val="22"/>
                <w:szCs w:val="22"/>
              </w:rPr>
            </w:pPr>
            <w:r w:rsidRPr="00DB0913">
              <w:rPr>
                <w:color w:val="000000"/>
                <w:sz w:val="22"/>
                <w:szCs w:val="22"/>
              </w:rPr>
              <w:t>Использование логина и пароля для доступа в web-интерфейс администрирования ПО</w:t>
            </w:r>
          </w:p>
          <w:p w:rsidR="00FA2419" w:rsidRPr="0075035D" w:rsidRDefault="00FA2419" w:rsidP="00333C8F">
            <w:pPr>
              <w:rPr>
                <w:color w:val="000000"/>
                <w:sz w:val="22"/>
                <w:szCs w:val="22"/>
              </w:rPr>
            </w:pPr>
            <w:r w:rsidRPr="00DB0913">
              <w:rPr>
                <w:color w:val="000000"/>
                <w:sz w:val="22"/>
                <w:szCs w:val="22"/>
              </w:rPr>
              <w:t>Возможность создания системы ролей с индивидуальным набором ограничений доступа к различным группам функций ПО. Возможность присвоения любой роли любому пользователю. Пароль пользователей должен иметь ограниченный срок действия. Главный администратор системы должен иметь возможность принудительно заблокировать любого пользователя.</w:t>
            </w:r>
          </w:p>
          <w:p w:rsidR="00FA2419" w:rsidRPr="0075035D" w:rsidRDefault="00FA2419" w:rsidP="00333C8F">
            <w:pPr>
              <w:rPr>
                <w:color w:val="000000"/>
                <w:sz w:val="22"/>
                <w:szCs w:val="22"/>
              </w:rPr>
            </w:pPr>
            <w:r w:rsidRPr="00DB0913">
              <w:rPr>
                <w:color w:val="000000"/>
                <w:sz w:val="22"/>
                <w:szCs w:val="22"/>
              </w:rPr>
              <w:t>Наличие встроенной системы логирования ПО с возможностью настройки уровня логирования</w:t>
            </w:r>
          </w:p>
          <w:p w:rsidR="00FA2419" w:rsidRPr="0075035D" w:rsidRDefault="00FA2419" w:rsidP="00333C8F">
            <w:pPr>
              <w:rPr>
                <w:color w:val="000000"/>
                <w:sz w:val="22"/>
                <w:szCs w:val="22"/>
              </w:rPr>
            </w:pPr>
            <w:r w:rsidRPr="00DB0913">
              <w:rPr>
                <w:color w:val="000000"/>
                <w:sz w:val="22"/>
                <w:szCs w:val="22"/>
              </w:rPr>
              <w:t>Наличие встроенной системы логирования действий</w:t>
            </w:r>
          </w:p>
          <w:p w:rsidR="00FA2419" w:rsidRPr="0075035D" w:rsidRDefault="00FA2419" w:rsidP="00333C8F">
            <w:pPr>
              <w:rPr>
                <w:color w:val="000000"/>
                <w:sz w:val="22"/>
                <w:szCs w:val="22"/>
              </w:rPr>
            </w:pPr>
            <w:r w:rsidRPr="00DB0913">
              <w:rPr>
                <w:color w:val="000000"/>
                <w:sz w:val="22"/>
                <w:szCs w:val="22"/>
              </w:rPr>
              <w:t>Обеспечение WEB мониторинга с возможностью контроля состояния регистрации абонентов, статус работы системы в целом</w:t>
            </w:r>
          </w:p>
          <w:p w:rsidR="00FA2419" w:rsidRPr="0075035D" w:rsidRDefault="00FA2419" w:rsidP="00333C8F">
            <w:pPr>
              <w:rPr>
                <w:color w:val="000000"/>
                <w:sz w:val="22"/>
                <w:szCs w:val="22"/>
              </w:rPr>
            </w:pPr>
            <w:r w:rsidRPr="00DB0913">
              <w:rPr>
                <w:color w:val="000000"/>
                <w:sz w:val="22"/>
                <w:szCs w:val="22"/>
              </w:rPr>
              <w:t>Наличие возможности развертывания систем самообслуживания, СВКС и интеграции в виде отдельных модулей.</w:t>
            </w:r>
          </w:p>
          <w:p w:rsidR="00FA2419" w:rsidRPr="0075035D" w:rsidRDefault="00FA2419" w:rsidP="00333C8F">
            <w:pPr>
              <w:rPr>
                <w:b/>
                <w:color w:val="000000"/>
                <w:sz w:val="22"/>
                <w:szCs w:val="22"/>
              </w:rPr>
            </w:pPr>
            <w:r w:rsidRPr="0075035D">
              <w:rPr>
                <w:b/>
                <w:color w:val="000000"/>
                <w:sz w:val="22"/>
                <w:szCs w:val="22"/>
              </w:rPr>
              <w:t>Функционал модуля самообслуживания:</w:t>
            </w:r>
          </w:p>
          <w:p w:rsidR="00FA2419" w:rsidRPr="0075035D" w:rsidRDefault="00FA2419" w:rsidP="00333C8F">
            <w:pPr>
              <w:rPr>
                <w:color w:val="000000"/>
                <w:sz w:val="22"/>
                <w:szCs w:val="22"/>
              </w:rPr>
            </w:pPr>
            <w:r w:rsidRPr="00DB0913">
              <w:rPr>
                <w:color w:val="000000"/>
                <w:sz w:val="22"/>
                <w:szCs w:val="22"/>
              </w:rPr>
              <w:t>Наличие механизма нормализации извлеченных именованных сущностей в режиме реально времени</w:t>
            </w:r>
          </w:p>
          <w:p w:rsidR="00FA2419" w:rsidRPr="0075035D" w:rsidRDefault="00FA2419" w:rsidP="00333C8F">
            <w:pPr>
              <w:rPr>
                <w:color w:val="000000"/>
                <w:sz w:val="22"/>
                <w:szCs w:val="22"/>
              </w:rPr>
            </w:pPr>
            <w:r w:rsidRPr="00DB0913">
              <w:rPr>
                <w:color w:val="000000"/>
                <w:sz w:val="22"/>
                <w:szCs w:val="22"/>
              </w:rPr>
              <w:t>Наличие механизма кластеризации нераспознанных запросов для предложение новых тематик обучения</w:t>
            </w:r>
          </w:p>
          <w:p w:rsidR="00FA2419" w:rsidRPr="0075035D" w:rsidRDefault="00FA2419" w:rsidP="00333C8F">
            <w:pPr>
              <w:rPr>
                <w:color w:val="000000"/>
                <w:sz w:val="22"/>
                <w:szCs w:val="22"/>
              </w:rPr>
            </w:pPr>
            <w:r w:rsidRPr="00DB0913">
              <w:rPr>
                <w:color w:val="000000"/>
                <w:sz w:val="22"/>
                <w:szCs w:val="22"/>
              </w:rPr>
              <w:t>Возможность взаимодействия с модулем телефонии по SIP протоколу</w:t>
            </w:r>
          </w:p>
          <w:p w:rsidR="00FA2419" w:rsidRPr="0075035D" w:rsidRDefault="00FA2419" w:rsidP="00333C8F">
            <w:pPr>
              <w:rPr>
                <w:color w:val="000000"/>
                <w:sz w:val="22"/>
                <w:szCs w:val="22"/>
              </w:rPr>
            </w:pPr>
            <w:r w:rsidRPr="00DB0913">
              <w:rPr>
                <w:color w:val="000000"/>
                <w:sz w:val="22"/>
                <w:szCs w:val="22"/>
              </w:rPr>
              <w:t>Наличие модуля распознавания речи</w:t>
            </w:r>
          </w:p>
          <w:p w:rsidR="00FA2419" w:rsidRPr="0075035D" w:rsidRDefault="00FA2419" w:rsidP="00333C8F">
            <w:pPr>
              <w:rPr>
                <w:color w:val="000000"/>
                <w:sz w:val="22"/>
                <w:szCs w:val="22"/>
              </w:rPr>
            </w:pPr>
            <w:r w:rsidRPr="00DB0913">
              <w:rPr>
                <w:color w:val="000000"/>
                <w:sz w:val="22"/>
                <w:szCs w:val="22"/>
              </w:rPr>
              <w:t>Наличие WEB интерфейса для администрирования</w:t>
            </w:r>
          </w:p>
          <w:p w:rsidR="00FA2419" w:rsidRPr="0075035D" w:rsidRDefault="00FA2419" w:rsidP="00333C8F">
            <w:pPr>
              <w:rPr>
                <w:color w:val="000000"/>
                <w:sz w:val="22"/>
                <w:szCs w:val="22"/>
              </w:rPr>
            </w:pPr>
            <w:r w:rsidRPr="00DB0913">
              <w:rPr>
                <w:color w:val="000000"/>
                <w:sz w:val="22"/>
                <w:szCs w:val="22"/>
              </w:rPr>
              <w:t>Система самообслуживания должна иметь модульную архитектуру</w:t>
            </w:r>
          </w:p>
          <w:p w:rsidR="00FA2419" w:rsidRPr="0075035D" w:rsidRDefault="00FA2419" w:rsidP="00333C8F">
            <w:pPr>
              <w:rPr>
                <w:b/>
                <w:color w:val="000000"/>
                <w:sz w:val="22"/>
                <w:szCs w:val="22"/>
              </w:rPr>
            </w:pPr>
            <w:r w:rsidRPr="0075035D">
              <w:rPr>
                <w:b/>
                <w:color w:val="000000"/>
                <w:sz w:val="22"/>
                <w:szCs w:val="22"/>
              </w:rPr>
              <w:t>Функционал модуля интеграции:</w:t>
            </w:r>
          </w:p>
          <w:p w:rsidR="00FA2419" w:rsidRPr="0075035D" w:rsidRDefault="00FA2419" w:rsidP="00333C8F">
            <w:pPr>
              <w:rPr>
                <w:color w:val="000000"/>
                <w:sz w:val="22"/>
                <w:szCs w:val="22"/>
              </w:rPr>
            </w:pPr>
            <w:r w:rsidRPr="00DB0913">
              <w:rPr>
                <w:color w:val="000000"/>
                <w:sz w:val="22"/>
                <w:szCs w:val="22"/>
              </w:rPr>
              <w:t>Возможность подключения пользователя с ТА для Видео-конференц-связи как полноценного участника ВКС и пользователя с любым ТА как аудио-участника ВКС к сеансам ВКС, созданным в СВКС при организации вызова с ТА по короткому набору номера, либо при организации вызова с СВКС.</w:t>
            </w:r>
          </w:p>
          <w:p w:rsidR="00FA2419" w:rsidRPr="0075035D" w:rsidRDefault="00FA2419" w:rsidP="00333C8F">
            <w:pPr>
              <w:rPr>
                <w:color w:val="000000"/>
                <w:sz w:val="22"/>
                <w:szCs w:val="22"/>
              </w:rPr>
            </w:pPr>
            <w:r w:rsidRPr="00DB0913">
              <w:rPr>
                <w:color w:val="000000"/>
                <w:sz w:val="22"/>
                <w:szCs w:val="22"/>
              </w:rPr>
              <w:t>Создание ВКС в СВКС с ТА д</w:t>
            </w:r>
            <w:r>
              <w:rPr>
                <w:color w:val="000000"/>
                <w:sz w:val="22"/>
                <w:szCs w:val="22"/>
              </w:rPr>
              <w:t>ля Видео-конференц-связи в проце</w:t>
            </w:r>
            <w:r w:rsidRPr="00DB0913">
              <w:rPr>
                <w:color w:val="000000"/>
                <w:sz w:val="22"/>
                <w:szCs w:val="22"/>
              </w:rPr>
              <w:t>ссе голосового соединения с другими Пользователями</w:t>
            </w:r>
          </w:p>
          <w:p w:rsidR="00FA2419" w:rsidRPr="0075035D" w:rsidRDefault="00FA2419" w:rsidP="00333C8F">
            <w:pPr>
              <w:outlineLvl w:val="2"/>
              <w:rPr>
                <w:b/>
                <w:bCs/>
                <w:color w:val="000000" w:themeColor="text1"/>
                <w:sz w:val="22"/>
                <w:szCs w:val="22"/>
              </w:rPr>
            </w:pPr>
            <w:bookmarkStart w:id="20" w:name="_Toc173885267"/>
            <w:r w:rsidRPr="00DB0913">
              <w:rPr>
                <w:color w:val="000000"/>
                <w:sz w:val="22"/>
                <w:szCs w:val="22"/>
              </w:rPr>
              <w:t>Создание АКС в СВКС с любого типа ТА в процессе голосового соединения с другими пользователями Платформы</w:t>
            </w:r>
            <w:bookmarkEnd w:id="20"/>
          </w:p>
        </w:tc>
        <w:tc>
          <w:tcPr>
            <w:tcW w:w="1276"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комплект</w:t>
            </w:r>
          </w:p>
        </w:tc>
        <w:tc>
          <w:tcPr>
            <w:tcW w:w="850"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1</w:t>
            </w:r>
          </w:p>
        </w:tc>
      </w:tr>
      <w:tr w:rsidR="00FA2419" w:rsidTr="00063FC6">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FA2419" w:rsidRDefault="00290EA6" w:rsidP="00333C8F">
            <w:pPr>
              <w:jc w:val="center"/>
              <w:rPr>
                <w:b/>
                <w:bCs/>
                <w:color w:val="000000"/>
                <w:sz w:val="22"/>
                <w:szCs w:val="22"/>
              </w:rPr>
            </w:pPr>
            <w:r>
              <w:rPr>
                <w:b/>
                <w:bCs/>
                <w:color w:val="000000"/>
                <w:sz w:val="22"/>
                <w:szCs w:val="22"/>
              </w:rPr>
              <w:t>2</w:t>
            </w:r>
          </w:p>
        </w:tc>
        <w:tc>
          <w:tcPr>
            <w:tcW w:w="6980" w:type="dxa"/>
            <w:tcBorders>
              <w:top w:val="nil"/>
              <w:left w:val="nil"/>
              <w:bottom w:val="single" w:sz="4" w:space="0" w:color="auto"/>
              <w:right w:val="single" w:sz="4" w:space="0" w:color="auto"/>
            </w:tcBorders>
            <w:shd w:val="clear" w:color="auto" w:fill="auto"/>
            <w:noWrap/>
            <w:vAlign w:val="bottom"/>
          </w:tcPr>
          <w:p w:rsidR="00FA2419" w:rsidRPr="00524DBB" w:rsidRDefault="00FA2419" w:rsidP="00333C8F">
            <w:pPr>
              <w:rPr>
                <w:b/>
                <w:bCs/>
                <w:color w:val="000000" w:themeColor="text1"/>
                <w:sz w:val="22"/>
                <w:szCs w:val="22"/>
              </w:rPr>
            </w:pPr>
            <w:r w:rsidRPr="00524DBB">
              <w:rPr>
                <w:b/>
                <w:bCs/>
                <w:color w:val="000000" w:themeColor="text1"/>
                <w:sz w:val="22"/>
                <w:szCs w:val="22"/>
              </w:rPr>
              <w:t>Операционная система</w:t>
            </w:r>
          </w:p>
          <w:p w:rsidR="00FA2419" w:rsidRPr="00B22AB5" w:rsidRDefault="00FA2419" w:rsidP="00333C8F">
            <w:pPr>
              <w:rPr>
                <w:i/>
                <w:color w:val="000000"/>
                <w:sz w:val="22"/>
                <w:szCs w:val="22"/>
              </w:rPr>
            </w:pPr>
            <w:r w:rsidRPr="00B22AB5">
              <w:rPr>
                <w:i/>
                <w:color w:val="000000"/>
                <w:sz w:val="22"/>
                <w:szCs w:val="22"/>
              </w:rPr>
              <w:t>Лицензия на операционную систему специального назначения «Astra Linux Special Edition» для 64-х разрядной платформы на базе процессорной архитектуры х86-64, уровень защищенности «Максимальный» («Смоленск»), РУСБ.10015-01 (ФСТЭК), способ передачи электронный, серверная до 2 сокетов, на срок действия исключительного права, с включенными обновлениями Тип 1 на 12 мес, арт. OS2101X8617DIGSKTSR01-SO12</w:t>
            </w:r>
          </w:p>
          <w:p w:rsidR="00FA2419" w:rsidRDefault="00FA2419" w:rsidP="00333C8F">
            <w:pPr>
              <w:outlineLvl w:val="2"/>
              <w:rPr>
                <w:b/>
                <w:bCs/>
                <w:color w:val="000000" w:themeColor="text1"/>
                <w:sz w:val="22"/>
                <w:szCs w:val="22"/>
              </w:rPr>
            </w:pPr>
          </w:p>
        </w:tc>
        <w:tc>
          <w:tcPr>
            <w:tcW w:w="1276"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комплект</w:t>
            </w:r>
          </w:p>
        </w:tc>
        <w:tc>
          <w:tcPr>
            <w:tcW w:w="850"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1</w:t>
            </w:r>
          </w:p>
        </w:tc>
      </w:tr>
      <w:tr w:rsidR="00FA2419" w:rsidRPr="00D43DDF" w:rsidTr="00063FC6">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FA2419" w:rsidRPr="00D43DDF" w:rsidRDefault="00290EA6" w:rsidP="00333C8F">
            <w:pPr>
              <w:jc w:val="center"/>
              <w:rPr>
                <w:b/>
                <w:bCs/>
                <w:color w:val="000000"/>
                <w:sz w:val="22"/>
                <w:szCs w:val="22"/>
              </w:rPr>
            </w:pPr>
            <w:r>
              <w:rPr>
                <w:b/>
                <w:bCs/>
                <w:color w:val="000000"/>
                <w:sz w:val="22"/>
                <w:szCs w:val="22"/>
              </w:rPr>
              <w:t>3</w:t>
            </w:r>
          </w:p>
        </w:tc>
        <w:tc>
          <w:tcPr>
            <w:tcW w:w="6980" w:type="dxa"/>
            <w:tcBorders>
              <w:top w:val="nil"/>
              <w:left w:val="nil"/>
              <w:bottom w:val="single" w:sz="4" w:space="0" w:color="auto"/>
              <w:right w:val="single" w:sz="4" w:space="0" w:color="auto"/>
            </w:tcBorders>
            <w:shd w:val="clear" w:color="auto" w:fill="auto"/>
            <w:noWrap/>
            <w:vAlign w:val="bottom"/>
          </w:tcPr>
          <w:p w:rsidR="00FA2419" w:rsidRDefault="00FA2419" w:rsidP="00333C8F">
            <w:pPr>
              <w:outlineLvl w:val="2"/>
              <w:rPr>
                <w:b/>
                <w:bCs/>
                <w:color w:val="000000" w:themeColor="text1"/>
                <w:sz w:val="22"/>
                <w:szCs w:val="22"/>
              </w:rPr>
            </w:pPr>
            <w:bookmarkStart w:id="21" w:name="_Toc173885268"/>
            <w:r>
              <w:rPr>
                <w:b/>
                <w:bCs/>
                <w:color w:val="000000" w:themeColor="text1"/>
                <w:sz w:val="22"/>
                <w:szCs w:val="22"/>
              </w:rPr>
              <w:t>Программное обеспечние кластера</w:t>
            </w:r>
            <w:r w:rsidRPr="008E09DA">
              <w:rPr>
                <w:b/>
                <w:bCs/>
                <w:color w:val="000000" w:themeColor="text1"/>
                <w:sz w:val="22"/>
                <w:szCs w:val="22"/>
              </w:rPr>
              <w:t xml:space="preserve"> UserGate D200</w:t>
            </w:r>
            <w:r w:rsidRPr="0026292D">
              <w:rPr>
                <w:b/>
                <w:bCs/>
                <w:color w:val="000000" w:themeColor="text1"/>
                <w:sz w:val="22"/>
                <w:szCs w:val="22"/>
              </w:rPr>
              <w:t xml:space="preserve"> </w:t>
            </w:r>
            <w:r>
              <w:rPr>
                <w:b/>
                <w:bCs/>
                <w:color w:val="000000" w:themeColor="text1"/>
                <w:sz w:val="22"/>
                <w:szCs w:val="22"/>
              </w:rPr>
              <w:t>в составе:</w:t>
            </w:r>
            <w:bookmarkEnd w:id="21"/>
          </w:p>
          <w:p w:rsidR="00FA2419" w:rsidRPr="003A348B" w:rsidRDefault="00FA2419" w:rsidP="00333C8F">
            <w:pPr>
              <w:outlineLvl w:val="2"/>
              <w:rPr>
                <w:bCs/>
                <w:i/>
                <w:color w:val="000000" w:themeColor="text1"/>
                <w:sz w:val="22"/>
                <w:szCs w:val="22"/>
              </w:rPr>
            </w:pPr>
            <w:bookmarkStart w:id="22" w:name="_Toc173885269"/>
            <w:r>
              <w:rPr>
                <w:bCs/>
                <w:i/>
                <w:color w:val="000000" w:themeColor="text1"/>
                <w:sz w:val="22"/>
                <w:szCs w:val="22"/>
              </w:rPr>
              <w:t xml:space="preserve">UG-BLC1-D200-U </w:t>
            </w:r>
            <w:r w:rsidRPr="003A348B">
              <w:rPr>
                <w:bCs/>
                <w:i/>
                <w:color w:val="000000" w:themeColor="text1"/>
                <w:sz w:val="22"/>
                <w:szCs w:val="22"/>
              </w:rPr>
              <w:t>Лицензия без ограничения числа пользователей для UserGate D200  (кластер, 1-я нода)</w:t>
            </w:r>
            <w:r>
              <w:rPr>
                <w:bCs/>
                <w:i/>
                <w:color w:val="000000" w:themeColor="text1"/>
                <w:sz w:val="22"/>
                <w:szCs w:val="22"/>
              </w:rPr>
              <w:t xml:space="preserve"> – 1 шт</w:t>
            </w:r>
            <w:bookmarkEnd w:id="22"/>
          </w:p>
          <w:p w:rsidR="00FA2419" w:rsidRDefault="00FA2419" w:rsidP="00333C8F">
            <w:pPr>
              <w:outlineLvl w:val="2"/>
              <w:rPr>
                <w:bCs/>
                <w:i/>
                <w:color w:val="000000" w:themeColor="text1"/>
                <w:sz w:val="22"/>
                <w:szCs w:val="22"/>
              </w:rPr>
            </w:pPr>
            <w:bookmarkStart w:id="23" w:name="_Toc173885270"/>
            <w:r>
              <w:rPr>
                <w:bCs/>
                <w:i/>
                <w:color w:val="000000" w:themeColor="text1"/>
                <w:sz w:val="22"/>
                <w:szCs w:val="22"/>
              </w:rPr>
              <w:t xml:space="preserve">UG-BLC2-D200-U </w:t>
            </w:r>
            <w:r w:rsidRPr="00524DBB">
              <w:rPr>
                <w:bCs/>
                <w:i/>
                <w:color w:val="000000" w:themeColor="text1"/>
                <w:sz w:val="22"/>
                <w:szCs w:val="22"/>
              </w:rPr>
              <w:t>Лицензия без ограничения числа пользователей для UserGate D200 (кластер, 2-я нода)</w:t>
            </w:r>
            <w:r>
              <w:rPr>
                <w:bCs/>
                <w:i/>
                <w:color w:val="000000" w:themeColor="text1"/>
                <w:sz w:val="22"/>
                <w:szCs w:val="22"/>
              </w:rPr>
              <w:t xml:space="preserve"> – 1шт</w:t>
            </w:r>
            <w:bookmarkEnd w:id="23"/>
          </w:p>
          <w:p w:rsidR="00FA2419" w:rsidRPr="00524DBB" w:rsidRDefault="00FA2419" w:rsidP="00333C8F">
            <w:pPr>
              <w:outlineLvl w:val="2"/>
              <w:rPr>
                <w:bCs/>
                <w:i/>
                <w:color w:val="000000" w:themeColor="text1"/>
                <w:sz w:val="22"/>
                <w:szCs w:val="22"/>
              </w:rPr>
            </w:pPr>
            <w:bookmarkStart w:id="24" w:name="_Toc173885271"/>
            <w:r>
              <w:rPr>
                <w:bCs/>
                <w:i/>
                <w:color w:val="000000" w:themeColor="text1"/>
                <w:sz w:val="22"/>
                <w:szCs w:val="22"/>
              </w:rPr>
              <w:t xml:space="preserve">UG-SUC2-D200-U-1Y </w:t>
            </w:r>
            <w:r w:rsidRPr="00624E0F">
              <w:rPr>
                <w:bCs/>
                <w:i/>
                <w:color w:val="000000" w:themeColor="text1"/>
                <w:sz w:val="22"/>
                <w:szCs w:val="22"/>
              </w:rPr>
              <w:t>Подписка Security Updates на 1 год для UserGate D200 без ограничения числа п</w:t>
            </w:r>
            <w:r>
              <w:rPr>
                <w:bCs/>
                <w:i/>
                <w:color w:val="000000" w:themeColor="text1"/>
                <w:sz w:val="22"/>
                <w:szCs w:val="22"/>
              </w:rPr>
              <w:t>ользователей (кластер из 2 нод) – 1 шт</w:t>
            </w:r>
            <w:bookmarkEnd w:id="24"/>
          </w:p>
          <w:p w:rsidR="00FA2419" w:rsidRPr="008E09DA" w:rsidRDefault="00FA2419" w:rsidP="00333C8F">
            <w:pPr>
              <w:outlineLvl w:val="2"/>
              <w:rPr>
                <w:bCs/>
                <w:color w:val="000000" w:themeColor="text1"/>
                <w:sz w:val="22"/>
                <w:szCs w:val="22"/>
              </w:rPr>
            </w:pPr>
            <w:bookmarkStart w:id="25" w:name="_Toc173885272"/>
            <w:r>
              <w:rPr>
                <w:b/>
                <w:bCs/>
                <w:color w:val="000000" w:themeColor="text1"/>
                <w:sz w:val="22"/>
                <w:szCs w:val="22"/>
              </w:rPr>
              <w:t xml:space="preserve">со следующими </w:t>
            </w:r>
            <w:r w:rsidRPr="0026292D">
              <w:rPr>
                <w:b/>
                <w:bCs/>
                <w:color w:val="000000" w:themeColor="text1"/>
                <w:sz w:val="22"/>
                <w:szCs w:val="22"/>
              </w:rPr>
              <w:t>характеристиками</w:t>
            </w:r>
            <w:r>
              <w:rPr>
                <w:bCs/>
                <w:color w:val="000000" w:themeColor="text1"/>
                <w:sz w:val="22"/>
                <w:szCs w:val="22"/>
              </w:rPr>
              <w:t>:</w:t>
            </w:r>
            <w:bookmarkEnd w:id="25"/>
          </w:p>
          <w:p w:rsidR="00FA2419" w:rsidRPr="008E09DA" w:rsidRDefault="00FA2419" w:rsidP="00333C8F">
            <w:pPr>
              <w:outlineLvl w:val="3"/>
              <w:rPr>
                <w:bCs/>
                <w:color w:val="000000" w:themeColor="text1"/>
                <w:sz w:val="22"/>
                <w:szCs w:val="22"/>
              </w:rPr>
            </w:pPr>
            <w:r w:rsidRPr="00061DA3">
              <w:rPr>
                <w:bCs/>
                <w:color w:val="000000" w:themeColor="text1"/>
                <w:sz w:val="22"/>
                <w:szCs w:val="22"/>
              </w:rPr>
              <w:t>Максимальная п</w:t>
            </w:r>
            <w:r>
              <w:rPr>
                <w:bCs/>
                <w:color w:val="000000" w:themeColor="text1"/>
                <w:sz w:val="22"/>
                <w:szCs w:val="22"/>
              </w:rPr>
              <w:t>роизводительность:</w:t>
            </w:r>
          </w:p>
          <w:p w:rsidR="00FA2419" w:rsidRPr="008E09DA" w:rsidRDefault="00FA2419" w:rsidP="00333C8F">
            <w:pPr>
              <w:rPr>
                <w:color w:val="000000" w:themeColor="text1"/>
                <w:sz w:val="22"/>
                <w:szCs w:val="22"/>
              </w:rPr>
            </w:pPr>
            <w:r w:rsidRPr="00061DA3">
              <w:rPr>
                <w:color w:val="000000" w:themeColor="text1"/>
                <w:sz w:val="22"/>
                <w:szCs w:val="22"/>
              </w:rPr>
              <w:t>П</w:t>
            </w:r>
            <w:r w:rsidRPr="008E09DA">
              <w:rPr>
                <w:color w:val="000000" w:themeColor="text1"/>
                <w:sz w:val="22"/>
                <w:szCs w:val="22"/>
              </w:rPr>
              <w:t>ропускная способность межсетевого экрана, UDP: </w:t>
            </w:r>
            <w:r w:rsidRPr="00061DA3">
              <w:rPr>
                <w:bCs/>
                <w:color w:val="000000" w:themeColor="text1"/>
                <w:sz w:val="22"/>
                <w:szCs w:val="22"/>
              </w:rPr>
              <w:t>не менее 18 Гб/c</w:t>
            </w:r>
          </w:p>
          <w:p w:rsidR="00FA2419" w:rsidRPr="008E09DA" w:rsidRDefault="00FA2419" w:rsidP="00333C8F">
            <w:pPr>
              <w:rPr>
                <w:color w:val="000000" w:themeColor="text1"/>
                <w:sz w:val="22"/>
                <w:szCs w:val="22"/>
              </w:rPr>
            </w:pPr>
            <w:r w:rsidRPr="008E09DA">
              <w:rPr>
                <w:color w:val="000000" w:themeColor="text1"/>
                <w:sz w:val="22"/>
                <w:szCs w:val="22"/>
              </w:rPr>
              <w:t>Межсетевой экран, трафик EMIX: </w:t>
            </w:r>
            <w:r>
              <w:rPr>
                <w:bCs/>
                <w:color w:val="000000" w:themeColor="text1"/>
                <w:sz w:val="22"/>
                <w:szCs w:val="22"/>
              </w:rPr>
              <w:t>не менее</w:t>
            </w:r>
            <w:r w:rsidRPr="00061DA3">
              <w:rPr>
                <w:bCs/>
                <w:color w:val="000000" w:themeColor="text1"/>
                <w:sz w:val="22"/>
                <w:szCs w:val="22"/>
              </w:rPr>
              <w:t xml:space="preserve"> 18 Гб/c</w:t>
            </w:r>
          </w:p>
          <w:p w:rsidR="00FA2419" w:rsidRPr="008E09DA" w:rsidRDefault="00FA2419" w:rsidP="00333C8F">
            <w:pPr>
              <w:rPr>
                <w:color w:val="000000" w:themeColor="text1"/>
                <w:sz w:val="22"/>
                <w:szCs w:val="22"/>
              </w:rPr>
            </w:pPr>
            <w:r w:rsidRPr="008E09DA">
              <w:rPr>
                <w:color w:val="000000" w:themeColor="text1"/>
                <w:sz w:val="22"/>
                <w:szCs w:val="22"/>
              </w:rPr>
              <w:t>Межсетевой экран c функцией определения приложений L7, трафик EMIX: </w:t>
            </w:r>
            <w:r>
              <w:rPr>
                <w:bCs/>
                <w:color w:val="000000" w:themeColor="text1"/>
                <w:sz w:val="22"/>
                <w:szCs w:val="22"/>
              </w:rPr>
              <w:t>не менее</w:t>
            </w:r>
            <w:r w:rsidRPr="00061DA3">
              <w:rPr>
                <w:bCs/>
                <w:color w:val="000000" w:themeColor="text1"/>
                <w:sz w:val="22"/>
                <w:szCs w:val="22"/>
              </w:rPr>
              <w:t xml:space="preserve"> 15 Гб/c</w:t>
            </w:r>
          </w:p>
          <w:p w:rsidR="00FA2419" w:rsidRPr="008E09DA" w:rsidRDefault="00FA2419" w:rsidP="00333C8F">
            <w:pPr>
              <w:rPr>
                <w:color w:val="000000" w:themeColor="text1"/>
                <w:sz w:val="22"/>
                <w:szCs w:val="22"/>
              </w:rPr>
            </w:pPr>
            <w:r w:rsidRPr="00061DA3">
              <w:rPr>
                <w:color w:val="000000" w:themeColor="text1"/>
                <w:sz w:val="22"/>
                <w:szCs w:val="22"/>
              </w:rPr>
              <w:t>Количество о</w:t>
            </w:r>
            <w:r w:rsidRPr="008E09DA">
              <w:rPr>
                <w:color w:val="000000" w:themeColor="text1"/>
                <w:sz w:val="22"/>
                <w:szCs w:val="22"/>
              </w:rPr>
              <w:t>дновременных TCP сессий: </w:t>
            </w:r>
            <w:r w:rsidRPr="00061DA3">
              <w:rPr>
                <w:bCs/>
                <w:color w:val="000000" w:themeColor="text1"/>
                <w:sz w:val="22"/>
                <w:szCs w:val="22"/>
              </w:rPr>
              <w:t>не менее 8 000 000</w:t>
            </w:r>
          </w:p>
          <w:p w:rsidR="00FA2419" w:rsidRPr="008E09DA" w:rsidRDefault="00FA2419" w:rsidP="00333C8F">
            <w:pPr>
              <w:rPr>
                <w:color w:val="000000" w:themeColor="text1"/>
                <w:sz w:val="22"/>
                <w:szCs w:val="22"/>
              </w:rPr>
            </w:pPr>
            <w:r w:rsidRPr="00061DA3">
              <w:rPr>
                <w:color w:val="000000" w:themeColor="text1"/>
                <w:sz w:val="22"/>
                <w:szCs w:val="22"/>
              </w:rPr>
              <w:t>Количество н</w:t>
            </w:r>
            <w:r w:rsidRPr="008E09DA">
              <w:rPr>
                <w:color w:val="000000" w:themeColor="text1"/>
                <w:sz w:val="22"/>
                <w:szCs w:val="22"/>
              </w:rPr>
              <w:t>овых сессий в секунду: </w:t>
            </w:r>
            <w:r w:rsidRPr="00061DA3">
              <w:rPr>
                <w:bCs/>
                <w:color w:val="000000" w:themeColor="text1"/>
                <w:sz w:val="22"/>
                <w:szCs w:val="22"/>
              </w:rPr>
              <w:t>не менее 50 000</w:t>
            </w:r>
          </w:p>
          <w:p w:rsidR="00FA2419" w:rsidRPr="008E09DA" w:rsidRDefault="00FA2419" w:rsidP="00333C8F">
            <w:pPr>
              <w:rPr>
                <w:color w:val="000000" w:themeColor="text1"/>
                <w:sz w:val="22"/>
                <w:szCs w:val="22"/>
              </w:rPr>
            </w:pPr>
            <w:r w:rsidRPr="008E09DA">
              <w:rPr>
                <w:color w:val="000000" w:themeColor="text1"/>
                <w:sz w:val="22"/>
                <w:szCs w:val="22"/>
              </w:rPr>
              <w:t>Система обнаружения вторжений, трафик EMIX: </w:t>
            </w:r>
            <w:r>
              <w:rPr>
                <w:bCs/>
                <w:color w:val="000000" w:themeColor="text1"/>
                <w:sz w:val="22"/>
                <w:szCs w:val="22"/>
              </w:rPr>
              <w:t>не менее</w:t>
            </w:r>
            <w:r w:rsidRPr="00061DA3">
              <w:rPr>
                <w:bCs/>
                <w:color w:val="000000" w:themeColor="text1"/>
                <w:sz w:val="22"/>
                <w:szCs w:val="22"/>
              </w:rPr>
              <w:t xml:space="preserve"> 1,8 Гб/с</w:t>
            </w:r>
          </w:p>
          <w:p w:rsidR="00FA2419" w:rsidRPr="008E09DA" w:rsidRDefault="00FA2419" w:rsidP="00333C8F">
            <w:pPr>
              <w:rPr>
                <w:color w:val="000000" w:themeColor="text1"/>
                <w:sz w:val="22"/>
                <w:szCs w:val="22"/>
              </w:rPr>
            </w:pPr>
            <w:r w:rsidRPr="008E09DA">
              <w:rPr>
                <w:color w:val="000000" w:themeColor="text1"/>
                <w:sz w:val="22"/>
                <w:szCs w:val="22"/>
              </w:rPr>
              <w:t>Контентная фильтрация, трафик EMIX: </w:t>
            </w:r>
            <w:r>
              <w:rPr>
                <w:bCs/>
                <w:color w:val="000000" w:themeColor="text1"/>
                <w:sz w:val="22"/>
                <w:szCs w:val="22"/>
              </w:rPr>
              <w:t>не менее</w:t>
            </w:r>
            <w:r w:rsidRPr="00061DA3">
              <w:rPr>
                <w:bCs/>
                <w:color w:val="000000" w:themeColor="text1"/>
                <w:sz w:val="22"/>
                <w:szCs w:val="22"/>
              </w:rPr>
              <w:t xml:space="preserve"> 8,7 Гб/c</w:t>
            </w:r>
          </w:p>
          <w:p w:rsidR="00FA2419" w:rsidRPr="008E09DA" w:rsidRDefault="00FA2419" w:rsidP="00333C8F">
            <w:pPr>
              <w:rPr>
                <w:color w:val="000000" w:themeColor="text1"/>
                <w:sz w:val="22"/>
                <w:szCs w:val="22"/>
              </w:rPr>
            </w:pPr>
            <w:r w:rsidRPr="008E09DA">
              <w:rPr>
                <w:color w:val="000000" w:themeColor="text1"/>
                <w:sz w:val="22"/>
                <w:szCs w:val="22"/>
              </w:rPr>
              <w:t>Инспектирование SSL, трафик EMIX: </w:t>
            </w:r>
            <w:r>
              <w:rPr>
                <w:bCs/>
                <w:color w:val="000000" w:themeColor="text1"/>
                <w:sz w:val="22"/>
                <w:szCs w:val="22"/>
              </w:rPr>
              <w:t>не менее</w:t>
            </w:r>
            <w:r w:rsidRPr="00061DA3">
              <w:rPr>
                <w:bCs/>
                <w:color w:val="000000" w:themeColor="text1"/>
                <w:sz w:val="22"/>
                <w:szCs w:val="22"/>
              </w:rPr>
              <w:t xml:space="preserve"> 4 Гб/c</w:t>
            </w:r>
          </w:p>
          <w:p w:rsidR="00FA2419" w:rsidRPr="008E09DA" w:rsidRDefault="00FA2419" w:rsidP="00333C8F">
            <w:pPr>
              <w:rPr>
                <w:color w:val="000000" w:themeColor="text1"/>
                <w:sz w:val="22"/>
                <w:szCs w:val="22"/>
              </w:rPr>
            </w:pPr>
            <w:r w:rsidRPr="008E09DA">
              <w:rPr>
                <w:color w:val="000000" w:themeColor="text1"/>
                <w:sz w:val="22"/>
                <w:szCs w:val="22"/>
              </w:rPr>
              <w:t>Контентная фильтрация, антивирус, трафик EMIX: </w:t>
            </w:r>
            <w:r>
              <w:rPr>
                <w:bCs/>
                <w:color w:val="000000" w:themeColor="text1"/>
                <w:sz w:val="22"/>
                <w:szCs w:val="22"/>
              </w:rPr>
              <w:t>не менее</w:t>
            </w:r>
            <w:r w:rsidRPr="00061DA3">
              <w:rPr>
                <w:bCs/>
                <w:color w:val="000000" w:themeColor="text1"/>
                <w:sz w:val="22"/>
                <w:szCs w:val="22"/>
              </w:rPr>
              <w:t xml:space="preserve"> 7,9 Гб/c</w:t>
            </w:r>
          </w:p>
          <w:p w:rsidR="00FA2419" w:rsidRPr="00061DA3" w:rsidRDefault="00FA2419" w:rsidP="00333C8F">
            <w:pPr>
              <w:rPr>
                <w:bCs/>
                <w:color w:val="000000" w:themeColor="text1"/>
                <w:sz w:val="22"/>
                <w:szCs w:val="22"/>
              </w:rPr>
            </w:pPr>
            <w:r w:rsidRPr="008E09DA">
              <w:rPr>
                <w:color w:val="000000" w:themeColor="text1"/>
                <w:sz w:val="22"/>
                <w:szCs w:val="22"/>
              </w:rPr>
              <w:t>Межсетевой экран c функцией определения приложений L7, СОВ, контентная фильтрация, трафик EMIX: </w:t>
            </w:r>
            <w:r>
              <w:rPr>
                <w:bCs/>
                <w:color w:val="000000" w:themeColor="text1"/>
                <w:sz w:val="22"/>
                <w:szCs w:val="22"/>
              </w:rPr>
              <w:t>не менее</w:t>
            </w:r>
            <w:r w:rsidRPr="00061DA3">
              <w:rPr>
                <w:bCs/>
                <w:color w:val="000000" w:themeColor="text1"/>
                <w:sz w:val="22"/>
                <w:szCs w:val="22"/>
              </w:rPr>
              <w:t xml:space="preserve"> 1,8 Гб/c</w:t>
            </w:r>
          </w:p>
          <w:p w:rsidR="00FA2419" w:rsidRPr="008E09DA" w:rsidRDefault="00FA2419" w:rsidP="00333C8F">
            <w:pPr>
              <w:rPr>
                <w:color w:val="000000" w:themeColor="text1"/>
                <w:sz w:val="22"/>
                <w:szCs w:val="22"/>
              </w:rPr>
            </w:pPr>
            <w:r w:rsidRPr="00061DA3">
              <w:rPr>
                <w:bCs/>
                <w:color w:val="000000" w:themeColor="text1"/>
                <w:sz w:val="22"/>
                <w:szCs w:val="22"/>
              </w:rPr>
              <w:t>Максимальное количество пользователей: не менее 300</w:t>
            </w:r>
          </w:p>
          <w:p w:rsidR="00FA2419" w:rsidRPr="00061DA3" w:rsidRDefault="00FA2419" w:rsidP="00333C8F">
            <w:pPr>
              <w:rPr>
                <w:b/>
                <w:color w:val="000000" w:themeColor="text1"/>
                <w:sz w:val="22"/>
                <w:szCs w:val="22"/>
              </w:rPr>
            </w:pPr>
          </w:p>
        </w:tc>
        <w:tc>
          <w:tcPr>
            <w:tcW w:w="1276" w:type="dxa"/>
            <w:tcBorders>
              <w:top w:val="nil"/>
              <w:left w:val="single" w:sz="4" w:space="0" w:color="auto"/>
              <w:bottom w:val="single" w:sz="4" w:space="0" w:color="auto"/>
              <w:right w:val="single" w:sz="4" w:space="0" w:color="auto"/>
            </w:tcBorders>
            <w:shd w:val="clear" w:color="auto" w:fill="auto"/>
            <w:noWrap/>
          </w:tcPr>
          <w:p w:rsidR="00FA2419" w:rsidRPr="00D43DDF" w:rsidRDefault="00FA2419" w:rsidP="00333C8F">
            <w:pPr>
              <w:jc w:val="center"/>
              <w:rPr>
                <w:b/>
                <w:color w:val="000000"/>
                <w:sz w:val="22"/>
                <w:szCs w:val="22"/>
              </w:rPr>
            </w:pPr>
            <w:r>
              <w:rPr>
                <w:b/>
                <w:color w:val="000000"/>
                <w:sz w:val="22"/>
                <w:szCs w:val="22"/>
              </w:rPr>
              <w:t>комплект</w:t>
            </w:r>
          </w:p>
        </w:tc>
        <w:tc>
          <w:tcPr>
            <w:tcW w:w="850" w:type="dxa"/>
            <w:tcBorders>
              <w:top w:val="nil"/>
              <w:left w:val="single" w:sz="4" w:space="0" w:color="auto"/>
              <w:bottom w:val="single" w:sz="4" w:space="0" w:color="auto"/>
              <w:right w:val="single" w:sz="4" w:space="0" w:color="auto"/>
            </w:tcBorders>
            <w:shd w:val="clear" w:color="auto" w:fill="auto"/>
            <w:noWrap/>
          </w:tcPr>
          <w:p w:rsidR="00FA2419" w:rsidRPr="00D43DDF" w:rsidRDefault="00FA2419" w:rsidP="00333C8F">
            <w:pPr>
              <w:jc w:val="center"/>
              <w:rPr>
                <w:b/>
                <w:color w:val="000000"/>
                <w:sz w:val="22"/>
                <w:szCs w:val="22"/>
              </w:rPr>
            </w:pPr>
            <w:r>
              <w:rPr>
                <w:b/>
                <w:color w:val="000000"/>
                <w:sz w:val="22"/>
                <w:szCs w:val="22"/>
              </w:rPr>
              <w:t>1</w:t>
            </w:r>
          </w:p>
        </w:tc>
      </w:tr>
      <w:tr w:rsidR="00FA2419" w:rsidTr="00063FC6">
        <w:trPr>
          <w:trHeight w:val="276"/>
        </w:trPr>
        <w:tc>
          <w:tcPr>
            <w:tcW w:w="817" w:type="dxa"/>
            <w:tcBorders>
              <w:top w:val="nil"/>
              <w:left w:val="single" w:sz="4" w:space="0" w:color="auto"/>
              <w:bottom w:val="single" w:sz="4" w:space="0" w:color="auto"/>
              <w:right w:val="single" w:sz="4" w:space="0" w:color="auto"/>
            </w:tcBorders>
            <w:shd w:val="clear" w:color="auto" w:fill="auto"/>
            <w:noWrap/>
          </w:tcPr>
          <w:p w:rsidR="00FA2419" w:rsidRPr="001054B5" w:rsidRDefault="00290EA6" w:rsidP="00333C8F">
            <w:pPr>
              <w:jc w:val="center"/>
              <w:rPr>
                <w:b/>
                <w:bCs/>
                <w:color w:val="000000"/>
                <w:sz w:val="22"/>
                <w:szCs w:val="22"/>
              </w:rPr>
            </w:pPr>
            <w:r>
              <w:rPr>
                <w:b/>
                <w:bCs/>
                <w:color w:val="000000"/>
                <w:sz w:val="22"/>
                <w:szCs w:val="22"/>
              </w:rPr>
              <w:t>4</w:t>
            </w:r>
          </w:p>
        </w:tc>
        <w:tc>
          <w:tcPr>
            <w:tcW w:w="6980" w:type="dxa"/>
            <w:tcBorders>
              <w:top w:val="nil"/>
              <w:left w:val="nil"/>
              <w:bottom w:val="single" w:sz="4" w:space="0" w:color="auto"/>
              <w:right w:val="single" w:sz="4" w:space="0" w:color="auto"/>
            </w:tcBorders>
            <w:shd w:val="clear" w:color="auto" w:fill="auto"/>
            <w:noWrap/>
            <w:vAlign w:val="bottom"/>
          </w:tcPr>
          <w:p w:rsidR="00FA2419" w:rsidRDefault="00FA2419" w:rsidP="00333C8F">
            <w:pPr>
              <w:rPr>
                <w:b/>
                <w:bCs/>
                <w:color w:val="000000"/>
                <w:sz w:val="22"/>
                <w:szCs w:val="22"/>
              </w:rPr>
            </w:pPr>
            <w:r>
              <w:rPr>
                <w:b/>
                <w:bCs/>
                <w:color w:val="000000"/>
                <w:sz w:val="22"/>
                <w:szCs w:val="22"/>
              </w:rPr>
              <w:t xml:space="preserve">Программное обеспечение ядра системы контроля и управления доступом «Орион Про» в составе: </w:t>
            </w:r>
          </w:p>
          <w:p w:rsidR="00FA2419" w:rsidRPr="00B22AB5" w:rsidRDefault="00FA2419" w:rsidP="00333C8F">
            <w:pPr>
              <w:rPr>
                <w:i/>
                <w:color w:val="000000"/>
                <w:sz w:val="22"/>
                <w:szCs w:val="22"/>
              </w:rPr>
            </w:pPr>
            <w:r w:rsidRPr="00524DBB">
              <w:rPr>
                <w:i/>
                <w:color w:val="000000"/>
                <w:sz w:val="22"/>
                <w:szCs w:val="22"/>
              </w:rPr>
              <w:t>Сервер "Орион Про"</w:t>
            </w:r>
          </w:p>
          <w:p w:rsidR="00FA2419" w:rsidRPr="00B22AB5" w:rsidRDefault="00FA2419" w:rsidP="00333C8F">
            <w:pPr>
              <w:rPr>
                <w:i/>
                <w:color w:val="000000"/>
                <w:sz w:val="22"/>
                <w:szCs w:val="22"/>
              </w:rPr>
            </w:pPr>
            <w:r w:rsidRPr="00524DBB">
              <w:rPr>
                <w:i/>
                <w:color w:val="000000"/>
                <w:sz w:val="22"/>
                <w:szCs w:val="22"/>
              </w:rPr>
              <w:t>Администратор базы данных "Орион Про"</w:t>
            </w:r>
          </w:p>
          <w:p w:rsidR="00FA2419" w:rsidRPr="00B22AB5" w:rsidRDefault="00FA2419" w:rsidP="00333C8F">
            <w:pPr>
              <w:rPr>
                <w:i/>
                <w:color w:val="000000"/>
                <w:sz w:val="22"/>
                <w:szCs w:val="22"/>
              </w:rPr>
            </w:pPr>
            <w:r w:rsidRPr="00524DBB">
              <w:rPr>
                <w:i/>
                <w:color w:val="000000"/>
                <w:sz w:val="22"/>
                <w:szCs w:val="22"/>
              </w:rPr>
              <w:t>Оперативная задача "Орион Про" исп.20</w:t>
            </w:r>
          </w:p>
          <w:p w:rsidR="00FA2419" w:rsidRPr="00B22AB5" w:rsidRDefault="00FA2419" w:rsidP="00333C8F">
            <w:pPr>
              <w:rPr>
                <w:i/>
                <w:color w:val="000000"/>
                <w:sz w:val="22"/>
                <w:szCs w:val="22"/>
              </w:rPr>
            </w:pPr>
            <w:r w:rsidRPr="00524DBB">
              <w:rPr>
                <w:i/>
                <w:color w:val="000000"/>
                <w:sz w:val="22"/>
                <w:szCs w:val="22"/>
              </w:rPr>
              <w:t>Генератор отчетов "Орион Про"</w:t>
            </w:r>
          </w:p>
          <w:p w:rsidR="00FA2419" w:rsidRPr="007664F4" w:rsidRDefault="00FA2419" w:rsidP="00333C8F">
            <w:pPr>
              <w:rPr>
                <w:color w:val="000000"/>
                <w:sz w:val="22"/>
                <w:szCs w:val="22"/>
              </w:rPr>
            </w:pPr>
          </w:p>
        </w:tc>
        <w:tc>
          <w:tcPr>
            <w:tcW w:w="1276"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комплект</w:t>
            </w:r>
          </w:p>
        </w:tc>
        <w:tc>
          <w:tcPr>
            <w:tcW w:w="850" w:type="dxa"/>
            <w:tcBorders>
              <w:top w:val="nil"/>
              <w:left w:val="single" w:sz="4" w:space="0" w:color="auto"/>
              <w:bottom w:val="single" w:sz="4" w:space="0" w:color="auto"/>
              <w:right w:val="single" w:sz="4" w:space="0" w:color="auto"/>
            </w:tcBorders>
            <w:shd w:val="clear" w:color="auto" w:fill="auto"/>
            <w:noWrap/>
          </w:tcPr>
          <w:p w:rsidR="00FA2419" w:rsidRDefault="00FA2419" w:rsidP="00333C8F">
            <w:pPr>
              <w:jc w:val="center"/>
              <w:rPr>
                <w:b/>
                <w:color w:val="000000"/>
                <w:sz w:val="22"/>
                <w:szCs w:val="22"/>
              </w:rPr>
            </w:pPr>
            <w:r>
              <w:rPr>
                <w:b/>
                <w:color w:val="000000"/>
                <w:sz w:val="22"/>
                <w:szCs w:val="22"/>
              </w:rPr>
              <w:t>1</w:t>
            </w:r>
          </w:p>
        </w:tc>
      </w:tr>
    </w:tbl>
    <w:p w:rsidR="002706C4" w:rsidRPr="00FA2419" w:rsidRDefault="002706C4" w:rsidP="00FA2419"/>
    <w:p w:rsidR="002706C4" w:rsidRPr="00BE3AFE" w:rsidRDefault="002706C4"/>
    <w:tbl>
      <w:tblPr>
        <w:tblpPr w:leftFromText="180" w:rightFromText="180" w:vertAnchor="text" w:tblpXSpec="center" w:tblpY="1"/>
        <w:tblOverlap w:val="neve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5004"/>
        <w:gridCol w:w="3964"/>
      </w:tblGrid>
      <w:tr w:rsidR="00FA4E92" w:rsidRPr="00FA4E92" w:rsidTr="00063FC6">
        <w:trPr>
          <w:trHeight w:val="274"/>
          <w:jc w:val="center"/>
        </w:trPr>
        <w:tc>
          <w:tcPr>
            <w:tcW w:w="9918" w:type="dxa"/>
            <w:gridSpan w:val="3"/>
            <w:vAlign w:val="center"/>
          </w:tcPr>
          <w:p w:rsidR="00FA4E92" w:rsidRPr="00CC3181" w:rsidRDefault="00FA4E92" w:rsidP="00FA4E92">
            <w:pPr>
              <w:widowControl w:val="0"/>
              <w:tabs>
                <w:tab w:val="left" w:pos="284"/>
                <w:tab w:val="num" w:pos="1134"/>
              </w:tabs>
              <w:autoSpaceDE w:val="0"/>
              <w:autoSpaceDN w:val="0"/>
              <w:jc w:val="both"/>
              <w:rPr>
                <w:b/>
                <w:sz w:val="18"/>
              </w:rPr>
            </w:pPr>
          </w:p>
          <w:p w:rsidR="00CC3181" w:rsidRPr="00CC3181" w:rsidRDefault="00CC3181" w:rsidP="00CC3181">
            <w:pPr>
              <w:widowControl w:val="0"/>
              <w:tabs>
                <w:tab w:val="left" w:pos="284"/>
                <w:tab w:val="num" w:pos="1134"/>
              </w:tabs>
              <w:autoSpaceDE w:val="0"/>
              <w:autoSpaceDN w:val="0"/>
              <w:jc w:val="both"/>
              <w:rPr>
                <w:sz w:val="28"/>
                <w:szCs w:val="28"/>
              </w:rPr>
            </w:pPr>
            <w:r w:rsidRPr="00CC3181">
              <w:rPr>
                <w:b/>
              </w:rPr>
              <w:t xml:space="preserve">Требования к продукции: </w:t>
            </w:r>
            <w:r w:rsidRPr="00CC3181">
              <w:rPr>
                <w:sz w:val="28"/>
                <w:szCs w:val="28"/>
              </w:rPr>
              <w:t xml:space="preserve"> </w:t>
            </w:r>
          </w:p>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Поставляемое программное обеспеч</w:t>
            </w:r>
            <w:r w:rsidRPr="00CC3181">
              <w:rPr>
                <w:sz w:val="23"/>
                <w:szCs w:val="23"/>
              </w:rPr>
              <w:t>е</w:t>
            </w:r>
            <w:r w:rsidRPr="00CC3181">
              <w:rPr>
                <w:sz w:val="23"/>
                <w:szCs w:val="23"/>
              </w:rPr>
              <w:t>ние должно быть разработано в Российской Федерации.</w:t>
            </w:r>
          </w:p>
          <w:p w:rsidR="00CC3181" w:rsidRPr="00CC3181" w:rsidRDefault="00CC3181" w:rsidP="00CC3181">
            <w:pPr>
              <w:pStyle w:val="ad"/>
              <w:numPr>
                <w:ilvl w:val="0"/>
                <w:numId w:val="43"/>
              </w:numPr>
              <w:rPr>
                <w:lang w:val="ru-RU"/>
              </w:rPr>
            </w:pPr>
            <w:r w:rsidRPr="00CC3181">
              <w:rPr>
                <w:lang w:val="ru-RU"/>
              </w:rPr>
              <w:t>Программное обеспечение должно быть зарегистрировано в Едином реестре российских программ для электронных вычислительных машин и баз данных</w:t>
            </w:r>
          </w:p>
          <w:p w:rsidR="00CC3181" w:rsidRPr="00CC3181" w:rsidRDefault="00CC3181" w:rsidP="00CC3181"/>
          <w:p w:rsidR="00CC3181" w:rsidRPr="00CC3181" w:rsidRDefault="00CC3181" w:rsidP="00CC3181">
            <w:pPr>
              <w:pStyle w:val="ad"/>
              <w:numPr>
                <w:ilvl w:val="0"/>
                <w:numId w:val="43"/>
              </w:numPr>
              <w:tabs>
                <w:tab w:val="num" w:pos="709"/>
              </w:tabs>
              <w:spacing w:line="16" w:lineRule="atLeast"/>
              <w:jc w:val="both"/>
              <w:rPr>
                <w:lang w:val="ru-RU"/>
              </w:rPr>
            </w:pPr>
            <w:r w:rsidRPr="00CC3181">
              <w:rPr>
                <w:lang w:val="ru-RU"/>
              </w:rPr>
              <w:t xml:space="preserve"> </w:t>
            </w:r>
            <w:r w:rsidRPr="00CC3181">
              <w:rPr>
                <w:lang w:val="ru-RU"/>
              </w:rPr>
              <w:tab/>
              <w:t xml:space="preserve">Программное обеспечение </w:t>
            </w:r>
            <w:r w:rsidRPr="00CC3181">
              <w:t>IP</w:t>
            </w:r>
            <w:r w:rsidRPr="00CC3181">
              <w:rPr>
                <w:lang w:val="ru-RU"/>
              </w:rPr>
              <w:t xml:space="preserve">-АТС «Платформа РТУ» должно быть установлено на аппаратной платформе Заказчика, иметь возможность интеграции с АТС прочих производителей посредством </w:t>
            </w:r>
            <w:r w:rsidRPr="00CC3181">
              <w:t>SIP</w:t>
            </w:r>
            <w:r w:rsidRPr="00CC3181">
              <w:rPr>
                <w:lang w:val="ru-RU"/>
              </w:rPr>
              <w:t xml:space="preserve">-транков и обеспечивать: </w:t>
            </w:r>
          </w:p>
          <w:p w:rsidR="00CC3181" w:rsidRPr="00CC3181" w:rsidRDefault="00CC3181" w:rsidP="00CC3181">
            <w:pPr>
              <w:pStyle w:val="ad"/>
              <w:numPr>
                <w:ilvl w:val="0"/>
                <w:numId w:val="40"/>
              </w:numPr>
              <w:spacing w:line="16" w:lineRule="atLeast"/>
              <w:jc w:val="both"/>
              <w:rPr>
                <w:lang w:val="ru-RU"/>
              </w:rPr>
            </w:pPr>
            <w:r w:rsidRPr="00CC3181">
              <w:rPr>
                <w:lang w:val="ru-RU"/>
              </w:rPr>
              <w:t xml:space="preserve">Выполнение функций оконечной станции и учрежденческой АТС, обеспечение обработки абонентских вызовов с предоставлением как базовых услуг телефонии, так и дополнительных видов обслуживания. </w:t>
            </w:r>
          </w:p>
          <w:p w:rsidR="00CC3181" w:rsidRPr="00CC3181" w:rsidRDefault="00CC3181" w:rsidP="00CC3181">
            <w:pPr>
              <w:pStyle w:val="ad"/>
              <w:numPr>
                <w:ilvl w:val="0"/>
                <w:numId w:val="40"/>
              </w:numPr>
              <w:spacing w:line="16" w:lineRule="atLeast"/>
              <w:jc w:val="both"/>
              <w:rPr>
                <w:lang w:val="ru-RU"/>
              </w:rPr>
            </w:pPr>
            <w:r w:rsidRPr="00CC3181">
              <w:rPr>
                <w:lang w:val="ru-RU"/>
              </w:rPr>
              <w:t xml:space="preserve">Связь на базе технологий </w:t>
            </w:r>
            <w:r w:rsidRPr="00CC3181">
              <w:t>IP</w:t>
            </w:r>
            <w:r w:rsidRPr="00CC3181">
              <w:rPr>
                <w:lang w:val="ru-RU"/>
              </w:rPr>
              <w:t xml:space="preserve"> с функциями гибкого программного коммутатора, предоставление услуг голосовых и видеозвонков, а также других сервисов, детально описанных в Приложении 1 к настоящему Техническому заданию.</w:t>
            </w:r>
          </w:p>
          <w:p w:rsidR="00CC3181" w:rsidRPr="00CC3181" w:rsidRDefault="00CC3181" w:rsidP="00CC3181">
            <w:pPr>
              <w:pStyle w:val="ad"/>
              <w:numPr>
                <w:ilvl w:val="0"/>
                <w:numId w:val="40"/>
              </w:numPr>
              <w:spacing w:line="16" w:lineRule="atLeast"/>
              <w:jc w:val="both"/>
              <w:rPr>
                <w:lang w:val="ru-RU"/>
              </w:rPr>
            </w:pPr>
            <w:r w:rsidRPr="00CC3181">
              <w:t>Реализацию селекторной и видеоконференцсвязи.</w:t>
            </w:r>
          </w:p>
          <w:p w:rsidR="00CC3181" w:rsidRPr="00CC3181" w:rsidRDefault="00CC3181" w:rsidP="00CC3181">
            <w:pPr>
              <w:pStyle w:val="ad"/>
              <w:numPr>
                <w:ilvl w:val="0"/>
                <w:numId w:val="40"/>
              </w:numPr>
              <w:spacing w:line="16" w:lineRule="atLeast"/>
              <w:jc w:val="both"/>
              <w:rPr>
                <w:lang w:val="ru-RU"/>
              </w:rPr>
            </w:pPr>
            <w:r w:rsidRPr="00CC3181">
              <w:rPr>
                <w:lang w:val="ru-RU"/>
              </w:rPr>
              <w:t xml:space="preserve">Возможность подключения не менее 200 (двухсот) </w:t>
            </w:r>
            <w:r w:rsidRPr="00CC3181">
              <w:t>IP</w:t>
            </w:r>
            <w:r w:rsidRPr="00CC3181">
              <w:rPr>
                <w:lang w:val="ru-RU"/>
              </w:rPr>
              <w:t>-абонентов.</w:t>
            </w:r>
          </w:p>
          <w:p w:rsidR="00CC3181" w:rsidRPr="00CC3181" w:rsidRDefault="00CC3181" w:rsidP="00CC3181">
            <w:pPr>
              <w:pStyle w:val="ad"/>
              <w:numPr>
                <w:ilvl w:val="0"/>
                <w:numId w:val="40"/>
              </w:numPr>
              <w:spacing w:line="16" w:lineRule="atLeast"/>
              <w:jc w:val="both"/>
              <w:rPr>
                <w:lang w:val="ru-RU"/>
              </w:rPr>
            </w:pPr>
            <w:r w:rsidRPr="00CC3181">
              <w:rPr>
                <w:lang w:val="ru-RU"/>
              </w:rPr>
              <w:t xml:space="preserve">Наличие графического русскоязычного веб-интерфейса, обеспечивающего инструменты настройки и управления </w:t>
            </w:r>
            <w:r w:rsidRPr="00CC3181">
              <w:t>IP</w:t>
            </w:r>
            <w:r w:rsidRPr="00CC3181">
              <w:rPr>
                <w:lang w:val="ru-RU"/>
              </w:rPr>
              <w:t>-АТС, средства мониторинга и персональную рабочую среду абонента (веб-кабинет абонента).</w:t>
            </w:r>
          </w:p>
          <w:p w:rsidR="00CC3181" w:rsidRPr="00CC3181" w:rsidRDefault="00CC3181" w:rsidP="00CC3181">
            <w:pPr>
              <w:tabs>
                <w:tab w:val="num" w:pos="709"/>
              </w:tabs>
              <w:spacing w:line="16" w:lineRule="atLeast"/>
              <w:jc w:val="both"/>
            </w:pPr>
          </w:p>
          <w:p w:rsidR="00CC3181" w:rsidRPr="00CC3181" w:rsidRDefault="00CC3181" w:rsidP="00CC3181">
            <w:pPr>
              <w:pStyle w:val="ad"/>
              <w:numPr>
                <w:ilvl w:val="0"/>
                <w:numId w:val="43"/>
              </w:numPr>
              <w:tabs>
                <w:tab w:val="num" w:pos="709"/>
              </w:tabs>
              <w:spacing w:line="16" w:lineRule="atLeast"/>
              <w:jc w:val="both"/>
            </w:pPr>
            <w:r w:rsidRPr="00CC3181">
              <w:tab/>
              <w:t xml:space="preserve">Программное обеспечение кластера межсетевых экранов UserGate D200 должно быть установлено на аппаратной платформе Заказчика в формате кластера и обеспечивать: </w:t>
            </w:r>
          </w:p>
          <w:p w:rsidR="00CC3181" w:rsidRPr="00CC3181" w:rsidRDefault="00CC3181" w:rsidP="00CC3181">
            <w:pPr>
              <w:pStyle w:val="ad"/>
              <w:numPr>
                <w:ilvl w:val="0"/>
                <w:numId w:val="41"/>
              </w:numPr>
              <w:tabs>
                <w:tab w:val="num" w:pos="709"/>
              </w:tabs>
              <w:spacing w:line="16" w:lineRule="atLeast"/>
              <w:jc w:val="both"/>
              <w:rPr>
                <w:lang w:val="ru-RU"/>
              </w:rPr>
            </w:pPr>
            <w:r w:rsidRPr="00CC3181">
              <w:rPr>
                <w:lang w:val="ru-RU"/>
              </w:rPr>
              <w:t xml:space="preserve">Функцию межсетевого экрана </w:t>
            </w:r>
          </w:p>
          <w:p w:rsidR="00CC3181" w:rsidRPr="00CC3181" w:rsidRDefault="00CC3181" w:rsidP="00CC3181">
            <w:pPr>
              <w:pStyle w:val="ad"/>
              <w:numPr>
                <w:ilvl w:val="0"/>
                <w:numId w:val="41"/>
              </w:numPr>
              <w:rPr>
                <w:color w:val="000000" w:themeColor="text1"/>
              </w:rPr>
            </w:pPr>
            <w:r w:rsidRPr="00CC3181">
              <w:rPr>
                <w:color w:val="000000" w:themeColor="text1"/>
              </w:rPr>
              <w:t>Функцию обнаружения вторжений</w:t>
            </w:r>
          </w:p>
          <w:p w:rsidR="00CC3181" w:rsidRPr="00CC3181" w:rsidRDefault="00CC3181" w:rsidP="00CC3181">
            <w:pPr>
              <w:pStyle w:val="ad"/>
              <w:numPr>
                <w:ilvl w:val="0"/>
                <w:numId w:val="41"/>
              </w:numPr>
              <w:rPr>
                <w:color w:val="000000" w:themeColor="text1"/>
              </w:rPr>
            </w:pPr>
            <w:r w:rsidRPr="00CC3181">
              <w:rPr>
                <w:color w:val="000000" w:themeColor="text1"/>
              </w:rPr>
              <w:t>Функцию контентной фильтрации</w:t>
            </w:r>
          </w:p>
          <w:p w:rsidR="00CC3181" w:rsidRPr="00CC3181" w:rsidRDefault="00CC3181" w:rsidP="00CC3181">
            <w:pPr>
              <w:pStyle w:val="ad"/>
              <w:numPr>
                <w:ilvl w:val="0"/>
                <w:numId w:val="41"/>
              </w:numPr>
              <w:rPr>
                <w:color w:val="000000" w:themeColor="text1"/>
              </w:rPr>
            </w:pPr>
            <w:r w:rsidRPr="00CC3181">
              <w:rPr>
                <w:color w:val="000000" w:themeColor="text1"/>
              </w:rPr>
              <w:t>Функцию инспектирования SSL</w:t>
            </w:r>
          </w:p>
          <w:p w:rsidR="00CC3181" w:rsidRPr="00CC3181" w:rsidRDefault="00CC3181" w:rsidP="00CC3181">
            <w:r w:rsidRPr="00CC3181">
              <w:rPr>
                <w:color w:val="000000" w:themeColor="text1"/>
              </w:rPr>
              <w:t xml:space="preserve">Детализированные требования к ПО </w:t>
            </w:r>
            <w:r w:rsidRPr="00CC3181">
              <w:t xml:space="preserve">кластера межсетевых экранов </w:t>
            </w:r>
            <w:r w:rsidRPr="00CC3181">
              <w:rPr>
                <w:lang w:val="en-US"/>
              </w:rPr>
              <w:t>UserGate</w:t>
            </w:r>
            <w:r w:rsidRPr="00CC3181">
              <w:t xml:space="preserve"> </w:t>
            </w:r>
            <w:r w:rsidRPr="00CC3181">
              <w:rPr>
                <w:lang w:val="en-US"/>
              </w:rPr>
              <w:t>D</w:t>
            </w:r>
            <w:r w:rsidRPr="00CC3181">
              <w:t>200 приведены в Приложении 1 к настоящему Техническому заданию.</w:t>
            </w:r>
          </w:p>
          <w:p w:rsidR="00CC3181" w:rsidRPr="00CC3181" w:rsidRDefault="00CC3181" w:rsidP="00CC3181"/>
          <w:p w:rsidR="00CC3181" w:rsidRPr="00CC3181" w:rsidRDefault="00CC3181" w:rsidP="00CC3181">
            <w:pPr>
              <w:pStyle w:val="ad"/>
              <w:numPr>
                <w:ilvl w:val="0"/>
                <w:numId w:val="43"/>
              </w:numPr>
              <w:rPr>
                <w:lang w:val="ru-RU"/>
              </w:rPr>
            </w:pPr>
            <w:r w:rsidRPr="00CC3181">
              <w:rPr>
                <w:lang w:val="ru-RU"/>
              </w:rPr>
              <w:t xml:space="preserve">  Программное обеспечение системы контроля и управления доступом «Орион Про» должно быть установлено на аппаратной платформе Заказчика и обеспечивать:</w:t>
            </w:r>
          </w:p>
          <w:p w:rsidR="00CC3181" w:rsidRPr="00CC3181" w:rsidRDefault="00CC3181" w:rsidP="00CC3181">
            <w:pPr>
              <w:pStyle w:val="ad"/>
              <w:numPr>
                <w:ilvl w:val="0"/>
                <w:numId w:val="42"/>
              </w:numPr>
              <w:rPr>
                <w:lang w:val="ru-RU"/>
              </w:rPr>
            </w:pPr>
            <w:r w:rsidRPr="00CC3181">
              <w:rPr>
                <w:lang w:val="ru-RU"/>
              </w:rPr>
              <w:t>Управление оборудованием системы контроля и управления доступом (электронные замки, турникеты)</w:t>
            </w:r>
          </w:p>
          <w:p w:rsidR="00CC3181" w:rsidRPr="00CC3181" w:rsidRDefault="00CC3181" w:rsidP="00CC3181">
            <w:pPr>
              <w:pStyle w:val="ad"/>
              <w:numPr>
                <w:ilvl w:val="0"/>
                <w:numId w:val="42"/>
              </w:numPr>
              <w:rPr>
                <w:lang w:val="ru-RU"/>
              </w:rPr>
            </w:pPr>
            <w:r w:rsidRPr="00CC3181">
              <w:rPr>
                <w:lang w:val="ru-RU"/>
              </w:rPr>
              <w:t>Мониторинг состояния оборудованием системы контроля и управления доступом</w:t>
            </w:r>
          </w:p>
          <w:p w:rsidR="00CC3181" w:rsidRPr="00CC3181" w:rsidRDefault="00CC3181" w:rsidP="00CC3181">
            <w:pPr>
              <w:pStyle w:val="ad"/>
              <w:numPr>
                <w:ilvl w:val="0"/>
                <w:numId w:val="42"/>
              </w:numPr>
            </w:pPr>
            <w:r w:rsidRPr="00CC3181">
              <w:t>Управление правами пользователей</w:t>
            </w:r>
          </w:p>
          <w:p w:rsidR="00CC3181" w:rsidRPr="00CC3181" w:rsidRDefault="00CC3181" w:rsidP="00CC3181">
            <w:pPr>
              <w:pStyle w:val="ad"/>
              <w:numPr>
                <w:ilvl w:val="0"/>
                <w:numId w:val="42"/>
              </w:numPr>
            </w:pPr>
            <w:r w:rsidRPr="00CC3181">
              <w:t xml:space="preserve">Генерацию отчетов </w:t>
            </w:r>
          </w:p>
          <w:p w:rsidR="00CC3181" w:rsidRPr="00CC3181" w:rsidRDefault="00CC3181" w:rsidP="00CC3181"/>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Поставляемое программное обеспеч</w:t>
            </w:r>
            <w:r w:rsidRPr="00CC3181">
              <w:rPr>
                <w:sz w:val="23"/>
                <w:szCs w:val="23"/>
              </w:rPr>
              <w:t>е</w:t>
            </w:r>
            <w:r w:rsidRPr="00CC3181">
              <w:rPr>
                <w:sz w:val="23"/>
                <w:szCs w:val="23"/>
              </w:rPr>
              <w:t>ние должно быть полностью совместимо с аппаратной платформой, имеющейся в распоряжении заказчика.</w:t>
            </w:r>
          </w:p>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Предложение участника должно включать полный ассортимент поставляемой продукции.</w:t>
            </w:r>
          </w:p>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Цена продукции должна включать транспортные расходы, упаковку, все налоги и другие обязательные платежи, а также все скидки, предлагаемые Поставщиком.</w:t>
            </w:r>
          </w:p>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В случае предоставления эквивалента необходимо представить его полные технические характеристики.</w:t>
            </w:r>
          </w:p>
          <w:p w:rsidR="00CC3181" w:rsidRPr="00CC3181" w:rsidRDefault="00CC3181" w:rsidP="00CC3181">
            <w:pPr>
              <w:widowControl w:val="0"/>
              <w:numPr>
                <w:ilvl w:val="0"/>
                <w:numId w:val="43"/>
              </w:numPr>
              <w:tabs>
                <w:tab w:val="left" w:pos="426"/>
                <w:tab w:val="num" w:pos="1134"/>
              </w:tabs>
              <w:autoSpaceDE w:val="0"/>
              <w:autoSpaceDN w:val="0"/>
              <w:contextualSpacing/>
              <w:jc w:val="both"/>
              <w:rPr>
                <w:sz w:val="23"/>
                <w:szCs w:val="23"/>
              </w:rPr>
            </w:pPr>
            <w:r w:rsidRPr="00CC3181">
              <w:rPr>
                <w:sz w:val="23"/>
                <w:szCs w:val="23"/>
              </w:rPr>
              <w:t>Представленный эквивалент не должен ухудшать технические характеристики продукции.</w:t>
            </w:r>
          </w:p>
          <w:p w:rsidR="00CC3181" w:rsidRPr="00CC3181" w:rsidRDefault="00CC3181" w:rsidP="00CC3181">
            <w:pPr>
              <w:widowControl w:val="0"/>
              <w:tabs>
                <w:tab w:val="left" w:pos="426"/>
              </w:tabs>
              <w:autoSpaceDE w:val="0"/>
              <w:autoSpaceDN w:val="0"/>
              <w:jc w:val="both"/>
              <w:rPr>
                <w:sz w:val="23"/>
                <w:szCs w:val="23"/>
              </w:rPr>
            </w:pPr>
          </w:p>
          <w:p w:rsidR="00FA4E92" w:rsidRPr="00CC3181" w:rsidRDefault="00FA4E92" w:rsidP="00FA4E92">
            <w:pPr>
              <w:widowControl w:val="0"/>
              <w:autoSpaceDE w:val="0"/>
              <w:autoSpaceDN w:val="0"/>
              <w:jc w:val="both"/>
            </w:pPr>
          </w:p>
        </w:tc>
      </w:tr>
      <w:tr w:rsidR="00FA4E92" w:rsidRPr="00FA4E92" w:rsidTr="00063FC6">
        <w:trPr>
          <w:trHeight w:val="595"/>
          <w:jc w:val="center"/>
        </w:trPr>
        <w:tc>
          <w:tcPr>
            <w:tcW w:w="9918" w:type="dxa"/>
            <w:gridSpan w:val="3"/>
            <w:vAlign w:val="center"/>
          </w:tcPr>
          <w:p w:rsidR="00FA4E92" w:rsidRPr="00FA4E92" w:rsidRDefault="00FA4E92" w:rsidP="00FA4E92">
            <w:pPr>
              <w:widowControl w:val="0"/>
              <w:tabs>
                <w:tab w:val="left" w:pos="426"/>
                <w:tab w:val="num" w:pos="1134"/>
              </w:tabs>
              <w:contextualSpacing/>
              <w:rPr>
                <w:i/>
              </w:rPr>
            </w:pPr>
            <w:r w:rsidRPr="00FA4E92">
              <w:rPr>
                <w:b/>
                <w:i/>
              </w:rPr>
              <w:t xml:space="preserve">Рассмотрение аналогов: </w:t>
            </w:r>
            <w:r>
              <w:rPr>
                <w:i/>
              </w:rPr>
              <w:t>Да</w:t>
            </w:r>
          </w:p>
        </w:tc>
      </w:tr>
      <w:tr w:rsidR="00FA4E92" w:rsidRPr="00FA4E92" w:rsidTr="00063FC6">
        <w:trPr>
          <w:trHeight w:val="261"/>
          <w:jc w:val="center"/>
        </w:trPr>
        <w:tc>
          <w:tcPr>
            <w:tcW w:w="9918" w:type="dxa"/>
            <w:gridSpan w:val="3"/>
            <w:vAlign w:val="center"/>
          </w:tcPr>
          <w:p w:rsidR="00FA4E92" w:rsidRPr="00FA4E92" w:rsidRDefault="00FA4E92" w:rsidP="00FA4E92">
            <w:pPr>
              <w:widowControl w:val="0"/>
              <w:tabs>
                <w:tab w:val="left" w:pos="284"/>
                <w:tab w:val="num" w:pos="1134"/>
              </w:tabs>
              <w:autoSpaceDE w:val="0"/>
              <w:autoSpaceDN w:val="0"/>
              <w:jc w:val="both"/>
              <w:rPr>
                <w:b/>
                <w:i/>
                <w:sz w:val="16"/>
              </w:rPr>
            </w:pPr>
          </w:p>
          <w:p w:rsidR="00FA4E92" w:rsidRPr="00FA4E92" w:rsidRDefault="00FA4E92" w:rsidP="00FA4E92">
            <w:pPr>
              <w:widowControl w:val="0"/>
              <w:tabs>
                <w:tab w:val="left" w:pos="703"/>
                <w:tab w:val="num" w:pos="1134"/>
              </w:tabs>
              <w:autoSpaceDE w:val="0"/>
              <w:autoSpaceDN w:val="0"/>
              <w:contextualSpacing/>
              <w:rPr>
                <w:i/>
                <w:sz w:val="23"/>
                <w:szCs w:val="23"/>
              </w:rPr>
            </w:pPr>
            <w:r w:rsidRPr="00FA4E92">
              <w:rPr>
                <w:b/>
                <w:i/>
              </w:rPr>
              <w:t>Гарантийный срок:</w:t>
            </w:r>
            <w:r w:rsidRPr="00FA4E92">
              <w:rPr>
                <w:sz w:val="20"/>
                <w:szCs w:val="20"/>
              </w:rPr>
              <w:t xml:space="preserve"> </w:t>
            </w:r>
          </w:p>
          <w:p w:rsidR="00FA4E92" w:rsidRPr="00FA4E92" w:rsidRDefault="00FA4E92" w:rsidP="00FA4E92">
            <w:pPr>
              <w:widowControl w:val="0"/>
              <w:tabs>
                <w:tab w:val="left" w:pos="703"/>
                <w:tab w:val="num" w:pos="1134"/>
              </w:tabs>
              <w:autoSpaceDE w:val="0"/>
              <w:autoSpaceDN w:val="0"/>
              <w:contextualSpacing/>
              <w:rPr>
                <w:i/>
              </w:rPr>
            </w:pPr>
            <w:r w:rsidRPr="00FA4E92">
              <w:rPr>
                <w:i/>
                <w:sz w:val="23"/>
                <w:szCs w:val="23"/>
              </w:rPr>
              <w:t>Продолжительность гарантийного обслуживания не менее 36 месяцев.</w:t>
            </w:r>
            <w:r w:rsidRPr="00FA4E92">
              <w:rPr>
                <w:sz w:val="23"/>
                <w:szCs w:val="23"/>
              </w:rPr>
              <w:t xml:space="preserve"> </w:t>
            </w:r>
            <w:r w:rsidRPr="00FA4E92">
              <w:rPr>
                <w:i/>
                <w:sz w:val="23"/>
                <w:szCs w:val="23"/>
              </w:rPr>
              <w:t>Гарантия распространяется на всю продукцию.</w:t>
            </w:r>
          </w:p>
          <w:p w:rsidR="00FA4E92" w:rsidRPr="00FA4E92" w:rsidRDefault="00FA4E92" w:rsidP="00FA4E92">
            <w:pPr>
              <w:widowControl w:val="0"/>
              <w:tabs>
                <w:tab w:val="left" w:pos="703"/>
                <w:tab w:val="num" w:pos="1134"/>
              </w:tabs>
              <w:autoSpaceDE w:val="0"/>
              <w:autoSpaceDN w:val="0"/>
              <w:contextualSpacing/>
              <w:rPr>
                <w:i/>
              </w:rPr>
            </w:pPr>
          </w:p>
        </w:tc>
      </w:tr>
      <w:tr w:rsidR="00FA4E92" w:rsidRPr="00FA4E92" w:rsidTr="00063FC6">
        <w:trPr>
          <w:trHeight w:val="261"/>
          <w:jc w:val="center"/>
        </w:trPr>
        <w:tc>
          <w:tcPr>
            <w:tcW w:w="9918" w:type="dxa"/>
            <w:gridSpan w:val="3"/>
            <w:vAlign w:val="center"/>
          </w:tcPr>
          <w:p w:rsidR="00FA4E92" w:rsidRPr="00FA4E92" w:rsidRDefault="00FA4E92" w:rsidP="00FA4E92">
            <w:pPr>
              <w:widowControl w:val="0"/>
              <w:tabs>
                <w:tab w:val="left" w:pos="284"/>
                <w:tab w:val="num" w:pos="1134"/>
              </w:tabs>
              <w:autoSpaceDE w:val="0"/>
              <w:autoSpaceDN w:val="0"/>
              <w:jc w:val="both"/>
              <w:rPr>
                <w:b/>
                <w:i/>
                <w:sz w:val="16"/>
              </w:rPr>
            </w:pPr>
          </w:p>
          <w:p w:rsidR="00FA4E92" w:rsidRPr="00FA4E92" w:rsidRDefault="00FA4E92" w:rsidP="00CC3181">
            <w:pPr>
              <w:widowControl w:val="0"/>
              <w:tabs>
                <w:tab w:val="left" w:pos="703"/>
                <w:tab w:val="num" w:pos="1134"/>
              </w:tabs>
              <w:autoSpaceDE w:val="0"/>
              <w:autoSpaceDN w:val="0"/>
              <w:contextualSpacing/>
              <w:rPr>
                <w:i/>
              </w:rPr>
            </w:pPr>
            <w:r w:rsidRPr="00FA4E92">
              <w:rPr>
                <w:b/>
                <w:i/>
              </w:rPr>
              <w:t xml:space="preserve">Срок поставки Программного обеспечения: </w:t>
            </w:r>
            <w:r w:rsidRPr="00FA4E92">
              <w:rPr>
                <w:i/>
              </w:rPr>
              <w:t xml:space="preserve"> в течении 5 (пяти) рабочих дней с момента подписания договора</w:t>
            </w:r>
          </w:p>
        </w:tc>
      </w:tr>
      <w:tr w:rsidR="00FA4E92" w:rsidRPr="00FA4E92" w:rsidTr="00063FC6">
        <w:trPr>
          <w:trHeight w:val="742"/>
          <w:jc w:val="center"/>
        </w:trPr>
        <w:tc>
          <w:tcPr>
            <w:tcW w:w="9918" w:type="dxa"/>
            <w:gridSpan w:val="3"/>
            <w:vAlign w:val="center"/>
          </w:tcPr>
          <w:p w:rsidR="00FA4E92" w:rsidRPr="00FA4E92" w:rsidRDefault="00FA4E92" w:rsidP="00FA4E92">
            <w:pPr>
              <w:autoSpaceDE w:val="0"/>
              <w:autoSpaceDN w:val="0"/>
              <w:jc w:val="both"/>
              <w:rPr>
                <w:b/>
                <w:i/>
              </w:rPr>
            </w:pPr>
            <w:r w:rsidRPr="00FA4E92">
              <w:rPr>
                <w:b/>
                <w:i/>
              </w:rPr>
              <w:t xml:space="preserve">Грузополучатели: </w:t>
            </w:r>
          </w:p>
          <w:p w:rsidR="00FA4E92" w:rsidRPr="00FA4E92" w:rsidRDefault="00FA4E92" w:rsidP="00FA4E92">
            <w:pPr>
              <w:autoSpaceDE w:val="0"/>
              <w:autoSpaceDN w:val="0"/>
              <w:jc w:val="both"/>
              <w:rPr>
                <w:i/>
                <w:color w:val="000000"/>
                <w:spacing w:val="-5"/>
              </w:rPr>
            </w:pPr>
            <w:r w:rsidRPr="00FA4E92">
              <w:rPr>
                <w:i/>
                <w:color w:val="000000"/>
                <w:spacing w:val="-5"/>
              </w:rPr>
              <w:t xml:space="preserve"> АО «Энергосервис Волги»: 410012, г.</w:t>
            </w:r>
            <w:r w:rsidR="00CC3181" w:rsidRPr="00CC3181">
              <w:rPr>
                <w:i/>
                <w:color w:val="000000"/>
                <w:spacing w:val="-5"/>
              </w:rPr>
              <w:t xml:space="preserve"> </w:t>
            </w:r>
            <w:r w:rsidRPr="00FA4E92">
              <w:rPr>
                <w:i/>
                <w:color w:val="000000"/>
                <w:spacing w:val="-5"/>
              </w:rPr>
              <w:t>Саратов, ул. Большая Казачья, зд.17/39, стр.1, помещ.4</w:t>
            </w:r>
          </w:p>
          <w:p w:rsidR="00FA4E92" w:rsidRPr="00FA4E92" w:rsidRDefault="00FA4E92" w:rsidP="00FA4E92">
            <w:pPr>
              <w:autoSpaceDE w:val="0"/>
              <w:autoSpaceDN w:val="0"/>
              <w:jc w:val="both"/>
              <w:rPr>
                <w:i/>
                <w:color w:val="000000"/>
                <w:spacing w:val="-5"/>
              </w:rPr>
            </w:pPr>
          </w:p>
        </w:tc>
      </w:tr>
      <w:tr w:rsidR="00FA4E92" w:rsidRPr="00FA4E92" w:rsidTr="00063FC6">
        <w:trPr>
          <w:trHeight w:val="250"/>
          <w:jc w:val="center"/>
        </w:trPr>
        <w:tc>
          <w:tcPr>
            <w:tcW w:w="9918" w:type="dxa"/>
            <w:gridSpan w:val="3"/>
          </w:tcPr>
          <w:p w:rsidR="00FA4E92" w:rsidRPr="00FA4E92" w:rsidRDefault="00FA4E92" w:rsidP="00FA4E92">
            <w:pPr>
              <w:autoSpaceDE w:val="0"/>
              <w:autoSpaceDN w:val="0"/>
              <w:jc w:val="center"/>
              <w:rPr>
                <w:b/>
                <w:i/>
                <w:sz w:val="16"/>
              </w:rPr>
            </w:pPr>
          </w:p>
          <w:p w:rsidR="00FA4E92" w:rsidRPr="00FA4E92" w:rsidRDefault="00FA4E92" w:rsidP="00FA4E92">
            <w:pPr>
              <w:autoSpaceDE w:val="0"/>
              <w:autoSpaceDN w:val="0"/>
              <w:jc w:val="center"/>
              <w:rPr>
                <w:b/>
                <w:i/>
              </w:rPr>
            </w:pPr>
            <w:r w:rsidRPr="00FA4E92">
              <w:rPr>
                <w:b/>
                <w:i/>
              </w:rPr>
              <w:t xml:space="preserve">Предлагаемые критерии оценки </w:t>
            </w:r>
          </w:p>
          <w:p w:rsidR="00FA4E92" w:rsidRPr="00FA4E92" w:rsidRDefault="00FA4E92" w:rsidP="00FA4E92">
            <w:pPr>
              <w:autoSpaceDE w:val="0"/>
              <w:autoSpaceDN w:val="0"/>
              <w:jc w:val="center"/>
              <w:rPr>
                <w:i/>
              </w:rPr>
            </w:pPr>
          </w:p>
        </w:tc>
      </w:tr>
      <w:tr w:rsidR="00FA4E92" w:rsidRPr="00FA4E92" w:rsidTr="00063FC6">
        <w:trPr>
          <w:trHeight w:val="376"/>
          <w:jc w:val="center"/>
        </w:trPr>
        <w:tc>
          <w:tcPr>
            <w:tcW w:w="950" w:type="dxa"/>
            <w:vAlign w:val="center"/>
          </w:tcPr>
          <w:p w:rsidR="00FA4E92" w:rsidRPr="00FA4E92" w:rsidRDefault="00FA4E92" w:rsidP="00FA4E92">
            <w:pPr>
              <w:autoSpaceDE w:val="0"/>
              <w:autoSpaceDN w:val="0"/>
              <w:jc w:val="center"/>
              <w:rPr>
                <w:i/>
              </w:rPr>
            </w:pPr>
            <w:r w:rsidRPr="00FA4E92">
              <w:rPr>
                <w:i/>
              </w:rPr>
              <w:t>1</w:t>
            </w:r>
          </w:p>
        </w:tc>
        <w:tc>
          <w:tcPr>
            <w:tcW w:w="5004" w:type="dxa"/>
            <w:vAlign w:val="center"/>
          </w:tcPr>
          <w:p w:rsidR="00FA4E92" w:rsidRPr="00FA4E92" w:rsidRDefault="00FA4E92" w:rsidP="00FA4E92">
            <w:pPr>
              <w:autoSpaceDE w:val="0"/>
              <w:autoSpaceDN w:val="0"/>
              <w:jc w:val="both"/>
              <w:rPr>
                <w:i/>
                <w:szCs w:val="28"/>
              </w:rPr>
            </w:pPr>
            <w:r w:rsidRPr="00FA4E92">
              <w:rPr>
                <w:i/>
                <w:szCs w:val="28"/>
              </w:rPr>
              <w:t>Наименьшая суммарная стоимость единиц товара в рублях с НДС</w:t>
            </w:r>
          </w:p>
        </w:tc>
        <w:tc>
          <w:tcPr>
            <w:tcW w:w="3964" w:type="dxa"/>
            <w:vAlign w:val="center"/>
          </w:tcPr>
          <w:p w:rsidR="00FA4E92" w:rsidRPr="00FA4E92" w:rsidRDefault="00FA4E92" w:rsidP="00FA4E92">
            <w:pPr>
              <w:autoSpaceDE w:val="0"/>
              <w:autoSpaceDN w:val="0"/>
              <w:ind w:firstLine="720"/>
              <w:jc w:val="both"/>
              <w:rPr>
                <w:i/>
                <w:szCs w:val="28"/>
              </w:rPr>
            </w:pPr>
            <w:r w:rsidRPr="00FA4E92">
              <w:rPr>
                <w:i/>
                <w:szCs w:val="28"/>
              </w:rPr>
              <w:t>1 (100 %)</w:t>
            </w:r>
          </w:p>
        </w:tc>
      </w:tr>
    </w:tbl>
    <w:p w:rsidR="00FA4E92" w:rsidRPr="00FA4E92" w:rsidRDefault="00FA4E92" w:rsidP="00FA4E92">
      <w:pPr>
        <w:suppressAutoHyphens/>
        <w:autoSpaceDE w:val="0"/>
        <w:autoSpaceDN w:val="0"/>
        <w:ind w:left="142" w:right="282" w:firstLine="578"/>
        <w:jc w:val="both"/>
        <w:rPr>
          <w:i/>
          <w:sz w:val="20"/>
          <w:szCs w:val="20"/>
        </w:rPr>
      </w:pPr>
    </w:p>
    <w:p w:rsidR="00FA4E92" w:rsidRPr="00FA4E92" w:rsidRDefault="00FA4E92" w:rsidP="00FA4E92">
      <w:pPr>
        <w:autoSpaceDE w:val="0"/>
        <w:autoSpaceDN w:val="0"/>
        <w:ind w:firstLine="720"/>
        <w:jc w:val="both"/>
      </w:pPr>
    </w:p>
    <w:p w:rsidR="00FA4E92" w:rsidRPr="00FA4E92" w:rsidRDefault="00FA4E92" w:rsidP="00FA4E92">
      <w:pPr>
        <w:autoSpaceDE w:val="0"/>
        <w:autoSpaceDN w:val="0"/>
        <w:ind w:firstLine="720"/>
        <w:jc w:val="both"/>
      </w:pPr>
    </w:p>
    <w:p w:rsidR="00FA4E92" w:rsidRPr="00FA4E92" w:rsidRDefault="00FA4E92" w:rsidP="00FA4E92">
      <w:pPr>
        <w:autoSpaceDE w:val="0"/>
        <w:autoSpaceDN w:val="0"/>
        <w:ind w:firstLine="720"/>
        <w:jc w:val="both"/>
      </w:pPr>
    </w:p>
    <w:p w:rsidR="00FA4E92" w:rsidRDefault="00FA4E92" w:rsidP="00FA4E92">
      <w:pPr>
        <w:autoSpaceDE w:val="0"/>
        <w:autoSpaceDN w:val="0"/>
      </w:pPr>
      <w:r w:rsidRPr="00FA4E92">
        <w:t>Главный инженер</w:t>
      </w:r>
      <w:r w:rsidRPr="00FA4E92">
        <w:tab/>
        <w:t xml:space="preserve">       ______________________________________ В.Б. Минаев</w:t>
      </w:r>
    </w:p>
    <w:p w:rsidR="00FA4E92" w:rsidRDefault="00FA4E92" w:rsidP="00FA4E92">
      <w:pPr>
        <w:autoSpaceDE w:val="0"/>
        <w:autoSpaceDN w:val="0"/>
      </w:pPr>
    </w:p>
    <w:p w:rsidR="0080494A" w:rsidRPr="00BE3AFE" w:rsidRDefault="00FA4E92" w:rsidP="00FA4E92">
      <w:pPr>
        <w:autoSpaceDE w:val="0"/>
        <w:autoSpaceDN w:val="0"/>
      </w:pPr>
      <w:r>
        <w:t>Начальник ПТО              _______________________________________К.Э. Дмитриев</w:t>
      </w:r>
    </w:p>
    <w:p w:rsidR="0080494A" w:rsidRPr="00BE3AFE" w:rsidRDefault="0080494A"/>
    <w:p w:rsidR="00B84325" w:rsidRPr="00B52E80" w:rsidRDefault="00B84325" w:rsidP="00FA4E92"/>
    <w:sectPr w:rsidR="00B84325" w:rsidRPr="00B52E80" w:rsidSect="0080494A">
      <w:pgSz w:w="11906" w:h="16838"/>
      <w:pgMar w:top="680" w:right="851" w:bottom="720" w:left="1418" w:header="709" w:footer="357" w:gutter="0"/>
      <w:pgNumType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A0FC8" w:rsidRDefault="006A0FC8">
      <w:r>
        <w:separator/>
      </w:r>
    </w:p>
  </w:endnote>
  <w:endnote w:type="continuationSeparator" w:id="0">
    <w:p w:rsidR="006A0FC8" w:rsidRDefault="006A0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FuturaFuturisLight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A0FC8" w:rsidRDefault="006A0FC8">
      <w:r>
        <w:separator/>
      </w:r>
    </w:p>
  </w:footnote>
  <w:footnote w:type="continuationSeparator" w:id="0">
    <w:p w:rsidR="006A0FC8" w:rsidRDefault="006A0F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F17A3CF"/>
    <w:multiLevelType w:val="hybridMultilevel"/>
    <w:tmpl w:val="285F3A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6EB73B8"/>
    <w:multiLevelType w:val="hybridMultilevel"/>
    <w:tmpl w:val="51F3BE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EF01B99"/>
    <w:multiLevelType w:val="hybridMultilevel"/>
    <w:tmpl w:val="041D586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FAE27483"/>
    <w:multiLevelType w:val="hybridMultilevel"/>
    <w:tmpl w:val="70C54D7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28021A4"/>
    <w:multiLevelType w:val="hybridMultilevel"/>
    <w:tmpl w:val="73D2B8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8C63D37"/>
    <w:multiLevelType w:val="hybridMultilevel"/>
    <w:tmpl w:val="4E58F8A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E4E7D67"/>
    <w:multiLevelType w:val="hybridMultilevel"/>
    <w:tmpl w:val="3424A24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113A02BC"/>
    <w:multiLevelType w:val="hybridMultilevel"/>
    <w:tmpl w:val="8498621C"/>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8" w15:restartNumberingAfterBreak="0">
    <w:nsid w:val="120AB39B"/>
    <w:multiLevelType w:val="hybridMultilevel"/>
    <w:tmpl w:val="960ED23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2CD6CFF"/>
    <w:multiLevelType w:val="hybridMultilevel"/>
    <w:tmpl w:val="6778D4F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15:restartNumberingAfterBreak="0">
    <w:nsid w:val="171E136D"/>
    <w:multiLevelType w:val="hybridMultilevel"/>
    <w:tmpl w:val="C0D2D56A"/>
    <w:lvl w:ilvl="0" w:tplc="0419000D">
      <w:start w:val="1"/>
      <w:numFmt w:val="bullet"/>
      <w:lvlText w:val=""/>
      <w:lvlJc w:val="left"/>
      <w:pPr>
        <w:ind w:left="2509" w:hanging="360"/>
      </w:pPr>
      <w:rPr>
        <w:rFonts w:ascii="Wingdings" w:hAnsi="Wingdings"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11" w15:restartNumberingAfterBreak="0">
    <w:nsid w:val="18B91ED4"/>
    <w:multiLevelType w:val="hybridMultilevel"/>
    <w:tmpl w:val="35AC6E2E"/>
    <w:lvl w:ilvl="0" w:tplc="0419000D">
      <w:start w:val="1"/>
      <w:numFmt w:val="bullet"/>
      <w:lvlText w:val=""/>
      <w:lvlJc w:val="left"/>
      <w:pPr>
        <w:ind w:left="1070" w:hanging="360"/>
      </w:pPr>
      <w:rPr>
        <w:rFonts w:ascii="Wingdings" w:hAnsi="Wingdings"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2" w15:restartNumberingAfterBreak="0">
    <w:nsid w:val="22F41267"/>
    <w:multiLevelType w:val="hybridMultilevel"/>
    <w:tmpl w:val="0D4EB3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C927BF"/>
    <w:multiLevelType w:val="singleLevel"/>
    <w:tmpl w:val="C316A810"/>
    <w:lvl w:ilvl="0">
      <w:start w:val="1"/>
      <w:numFmt w:val="bullet"/>
      <w:pStyle w:val="para1"/>
      <w:lvlText w:val=""/>
      <w:lvlJc w:val="left"/>
      <w:pPr>
        <w:tabs>
          <w:tab w:val="num" w:pos="360"/>
        </w:tabs>
        <w:ind w:left="360" w:hanging="360"/>
      </w:pPr>
      <w:rPr>
        <w:rFonts w:ascii="Symbol" w:hAnsi="Symbol" w:cs="Symbol" w:hint="default"/>
        <w:color w:val="FF0000"/>
        <w:lang w:val="ru-RU"/>
      </w:rPr>
    </w:lvl>
  </w:abstractNum>
  <w:abstractNum w:abstractNumId="14" w15:restartNumberingAfterBreak="0">
    <w:nsid w:val="2A2057CD"/>
    <w:multiLevelType w:val="hybridMultilevel"/>
    <w:tmpl w:val="F3EC25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B436AB9"/>
    <w:multiLevelType w:val="hybridMultilevel"/>
    <w:tmpl w:val="128CC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770AD2"/>
    <w:multiLevelType w:val="hybridMultilevel"/>
    <w:tmpl w:val="19EA7DF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2F923512"/>
    <w:multiLevelType w:val="multilevel"/>
    <w:tmpl w:val="4698B47C"/>
    <w:lvl w:ilvl="0">
      <w:start w:val="1"/>
      <w:numFmt w:val="bullet"/>
      <w:lvlText w:val=""/>
      <w:lvlJc w:val="left"/>
      <w:pPr>
        <w:ind w:left="1069" w:hanging="360"/>
      </w:pPr>
      <w:rPr>
        <w:rFonts w:ascii="Symbol" w:hAnsi="Symbol" w:hint="default"/>
      </w:rPr>
    </w:lvl>
    <w:lvl w:ilvl="1">
      <w:start w:val="1"/>
      <w:numFmt w:val="decimal"/>
      <w:isLgl/>
      <w:lvlText w:val="%1.%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18" w15:restartNumberingAfterBreak="0">
    <w:nsid w:val="32202559"/>
    <w:multiLevelType w:val="hybridMultilevel"/>
    <w:tmpl w:val="1F9851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5A1294B"/>
    <w:multiLevelType w:val="hybridMultilevel"/>
    <w:tmpl w:val="098EF20E"/>
    <w:lvl w:ilvl="0" w:tplc="997EF892">
      <w:start w:val="1"/>
      <w:numFmt w:val="decimal"/>
      <w:lvlText w:val="%1."/>
      <w:lvlJc w:val="left"/>
      <w:pPr>
        <w:tabs>
          <w:tab w:val="num" w:pos="497"/>
        </w:tabs>
        <w:ind w:left="497" w:hanging="360"/>
      </w:pPr>
      <w:rPr>
        <w:rFonts w:cs="Times New Roman" w:hint="default"/>
        <w:sz w:val="24"/>
        <w:szCs w:val="20"/>
      </w:rPr>
    </w:lvl>
    <w:lvl w:ilvl="1" w:tplc="04190019" w:tentative="1">
      <w:start w:val="1"/>
      <w:numFmt w:val="lowerLetter"/>
      <w:lvlText w:val="%2."/>
      <w:lvlJc w:val="left"/>
      <w:pPr>
        <w:tabs>
          <w:tab w:val="num" w:pos="1217"/>
        </w:tabs>
        <w:ind w:left="1217" w:hanging="360"/>
      </w:pPr>
      <w:rPr>
        <w:rFonts w:cs="Times New Roman"/>
      </w:rPr>
    </w:lvl>
    <w:lvl w:ilvl="2" w:tplc="0419001B" w:tentative="1">
      <w:start w:val="1"/>
      <w:numFmt w:val="lowerRoman"/>
      <w:lvlText w:val="%3."/>
      <w:lvlJc w:val="right"/>
      <w:pPr>
        <w:tabs>
          <w:tab w:val="num" w:pos="1937"/>
        </w:tabs>
        <w:ind w:left="1937" w:hanging="180"/>
      </w:pPr>
      <w:rPr>
        <w:rFonts w:cs="Times New Roman"/>
      </w:rPr>
    </w:lvl>
    <w:lvl w:ilvl="3" w:tplc="0419000F" w:tentative="1">
      <w:start w:val="1"/>
      <w:numFmt w:val="decimal"/>
      <w:lvlText w:val="%4."/>
      <w:lvlJc w:val="left"/>
      <w:pPr>
        <w:tabs>
          <w:tab w:val="num" w:pos="2657"/>
        </w:tabs>
        <w:ind w:left="2657" w:hanging="360"/>
      </w:pPr>
      <w:rPr>
        <w:rFonts w:cs="Times New Roman"/>
      </w:rPr>
    </w:lvl>
    <w:lvl w:ilvl="4" w:tplc="04190019" w:tentative="1">
      <w:start w:val="1"/>
      <w:numFmt w:val="lowerLetter"/>
      <w:lvlText w:val="%5."/>
      <w:lvlJc w:val="left"/>
      <w:pPr>
        <w:tabs>
          <w:tab w:val="num" w:pos="3377"/>
        </w:tabs>
        <w:ind w:left="3377" w:hanging="360"/>
      </w:pPr>
      <w:rPr>
        <w:rFonts w:cs="Times New Roman"/>
      </w:rPr>
    </w:lvl>
    <w:lvl w:ilvl="5" w:tplc="0419001B" w:tentative="1">
      <w:start w:val="1"/>
      <w:numFmt w:val="lowerRoman"/>
      <w:lvlText w:val="%6."/>
      <w:lvlJc w:val="right"/>
      <w:pPr>
        <w:tabs>
          <w:tab w:val="num" w:pos="4097"/>
        </w:tabs>
        <w:ind w:left="4097" w:hanging="180"/>
      </w:pPr>
      <w:rPr>
        <w:rFonts w:cs="Times New Roman"/>
      </w:rPr>
    </w:lvl>
    <w:lvl w:ilvl="6" w:tplc="0419000F" w:tentative="1">
      <w:start w:val="1"/>
      <w:numFmt w:val="decimal"/>
      <w:lvlText w:val="%7."/>
      <w:lvlJc w:val="left"/>
      <w:pPr>
        <w:tabs>
          <w:tab w:val="num" w:pos="4817"/>
        </w:tabs>
        <w:ind w:left="4817" w:hanging="360"/>
      </w:pPr>
      <w:rPr>
        <w:rFonts w:cs="Times New Roman"/>
      </w:rPr>
    </w:lvl>
    <w:lvl w:ilvl="7" w:tplc="04190019" w:tentative="1">
      <w:start w:val="1"/>
      <w:numFmt w:val="lowerLetter"/>
      <w:lvlText w:val="%8."/>
      <w:lvlJc w:val="left"/>
      <w:pPr>
        <w:tabs>
          <w:tab w:val="num" w:pos="5537"/>
        </w:tabs>
        <w:ind w:left="5537" w:hanging="360"/>
      </w:pPr>
      <w:rPr>
        <w:rFonts w:cs="Times New Roman"/>
      </w:rPr>
    </w:lvl>
    <w:lvl w:ilvl="8" w:tplc="0419001B" w:tentative="1">
      <w:start w:val="1"/>
      <w:numFmt w:val="lowerRoman"/>
      <w:lvlText w:val="%9."/>
      <w:lvlJc w:val="right"/>
      <w:pPr>
        <w:tabs>
          <w:tab w:val="num" w:pos="6257"/>
        </w:tabs>
        <w:ind w:left="6257" w:hanging="180"/>
      </w:pPr>
      <w:rPr>
        <w:rFonts w:cs="Times New Roman"/>
      </w:rPr>
    </w:lvl>
  </w:abstractNum>
  <w:abstractNum w:abstractNumId="20" w15:restartNumberingAfterBreak="0">
    <w:nsid w:val="38B93F94"/>
    <w:multiLevelType w:val="hybridMultilevel"/>
    <w:tmpl w:val="A06A94E0"/>
    <w:lvl w:ilvl="0" w:tplc="0419000D">
      <w:start w:val="1"/>
      <w:numFmt w:val="bullet"/>
      <w:lvlText w:val=""/>
      <w:lvlJc w:val="left"/>
      <w:pPr>
        <w:ind w:left="2509" w:hanging="360"/>
      </w:pPr>
      <w:rPr>
        <w:rFonts w:ascii="Wingdings" w:hAnsi="Wingdings" w:hint="default"/>
      </w:rPr>
    </w:lvl>
    <w:lvl w:ilvl="1" w:tplc="04190003" w:tentative="1">
      <w:start w:val="1"/>
      <w:numFmt w:val="bullet"/>
      <w:lvlText w:val="o"/>
      <w:lvlJc w:val="left"/>
      <w:pPr>
        <w:ind w:left="3229" w:hanging="360"/>
      </w:pPr>
      <w:rPr>
        <w:rFonts w:ascii="Courier New" w:hAnsi="Courier New" w:cs="Courier New" w:hint="default"/>
      </w:rPr>
    </w:lvl>
    <w:lvl w:ilvl="2" w:tplc="04190005" w:tentative="1">
      <w:start w:val="1"/>
      <w:numFmt w:val="bullet"/>
      <w:lvlText w:val=""/>
      <w:lvlJc w:val="left"/>
      <w:pPr>
        <w:ind w:left="3949" w:hanging="360"/>
      </w:pPr>
      <w:rPr>
        <w:rFonts w:ascii="Wingdings" w:hAnsi="Wingdings" w:hint="default"/>
      </w:rPr>
    </w:lvl>
    <w:lvl w:ilvl="3" w:tplc="04190001" w:tentative="1">
      <w:start w:val="1"/>
      <w:numFmt w:val="bullet"/>
      <w:lvlText w:val=""/>
      <w:lvlJc w:val="left"/>
      <w:pPr>
        <w:ind w:left="4669" w:hanging="360"/>
      </w:pPr>
      <w:rPr>
        <w:rFonts w:ascii="Symbol" w:hAnsi="Symbol" w:hint="default"/>
      </w:rPr>
    </w:lvl>
    <w:lvl w:ilvl="4" w:tplc="04190003" w:tentative="1">
      <w:start w:val="1"/>
      <w:numFmt w:val="bullet"/>
      <w:lvlText w:val="o"/>
      <w:lvlJc w:val="left"/>
      <w:pPr>
        <w:ind w:left="5389" w:hanging="360"/>
      </w:pPr>
      <w:rPr>
        <w:rFonts w:ascii="Courier New" w:hAnsi="Courier New" w:cs="Courier New" w:hint="default"/>
      </w:rPr>
    </w:lvl>
    <w:lvl w:ilvl="5" w:tplc="04190005" w:tentative="1">
      <w:start w:val="1"/>
      <w:numFmt w:val="bullet"/>
      <w:lvlText w:val=""/>
      <w:lvlJc w:val="left"/>
      <w:pPr>
        <w:ind w:left="6109" w:hanging="360"/>
      </w:pPr>
      <w:rPr>
        <w:rFonts w:ascii="Wingdings" w:hAnsi="Wingdings" w:hint="default"/>
      </w:rPr>
    </w:lvl>
    <w:lvl w:ilvl="6" w:tplc="04190001" w:tentative="1">
      <w:start w:val="1"/>
      <w:numFmt w:val="bullet"/>
      <w:lvlText w:val=""/>
      <w:lvlJc w:val="left"/>
      <w:pPr>
        <w:ind w:left="6829" w:hanging="360"/>
      </w:pPr>
      <w:rPr>
        <w:rFonts w:ascii="Symbol" w:hAnsi="Symbol" w:hint="default"/>
      </w:rPr>
    </w:lvl>
    <w:lvl w:ilvl="7" w:tplc="04190003" w:tentative="1">
      <w:start w:val="1"/>
      <w:numFmt w:val="bullet"/>
      <w:lvlText w:val="o"/>
      <w:lvlJc w:val="left"/>
      <w:pPr>
        <w:ind w:left="7549" w:hanging="360"/>
      </w:pPr>
      <w:rPr>
        <w:rFonts w:ascii="Courier New" w:hAnsi="Courier New" w:cs="Courier New" w:hint="default"/>
      </w:rPr>
    </w:lvl>
    <w:lvl w:ilvl="8" w:tplc="04190005" w:tentative="1">
      <w:start w:val="1"/>
      <w:numFmt w:val="bullet"/>
      <w:lvlText w:val=""/>
      <w:lvlJc w:val="left"/>
      <w:pPr>
        <w:ind w:left="8269" w:hanging="360"/>
      </w:pPr>
      <w:rPr>
        <w:rFonts w:ascii="Wingdings" w:hAnsi="Wingdings" w:hint="default"/>
      </w:rPr>
    </w:lvl>
  </w:abstractNum>
  <w:abstractNum w:abstractNumId="21" w15:restartNumberingAfterBreak="0">
    <w:nsid w:val="38C067AB"/>
    <w:multiLevelType w:val="hybridMultilevel"/>
    <w:tmpl w:val="C6ECCDA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2" w15:restartNumberingAfterBreak="0">
    <w:nsid w:val="41F77292"/>
    <w:multiLevelType w:val="hybridMultilevel"/>
    <w:tmpl w:val="3370AE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50E6F23"/>
    <w:multiLevelType w:val="multilevel"/>
    <w:tmpl w:val="1AD0DCE0"/>
    <w:lvl w:ilvl="0">
      <w:start w:val="1"/>
      <w:numFmt w:val="decimal"/>
      <w:lvlText w:val="%1."/>
      <w:lvlJc w:val="left"/>
      <w:pPr>
        <w:ind w:left="720" w:hanging="360"/>
      </w:pPr>
      <w:rPr>
        <w:rFonts w:ascii="Times New Roman" w:hAnsi="Times New Roman" w:cs="Times New Roman" w:hint="default"/>
        <w:i w:val="0"/>
      </w:rPr>
    </w:lvl>
    <w:lvl w:ilvl="1">
      <w:start w:val="1"/>
      <w:numFmt w:val="decimal"/>
      <w:isLgl/>
      <w:lvlText w:val="%1.%2."/>
      <w:lvlJc w:val="left"/>
      <w:pPr>
        <w:ind w:left="1080" w:hanging="720"/>
      </w:pPr>
      <w:rPr>
        <w:rFonts w:ascii="Calibri Light" w:hAnsi="Calibri Ligh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498A7D8A"/>
    <w:multiLevelType w:val="hybridMultilevel"/>
    <w:tmpl w:val="231C70B6"/>
    <w:lvl w:ilvl="0" w:tplc="04190001">
      <w:start w:val="2"/>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AD2295C"/>
    <w:multiLevelType w:val="hybridMultilevel"/>
    <w:tmpl w:val="308D888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524F67D9"/>
    <w:multiLevelType w:val="multilevel"/>
    <w:tmpl w:val="FDC072E8"/>
    <w:lvl w:ilvl="0">
      <w:start w:val="1"/>
      <w:numFmt w:val="decimal"/>
      <w:lvlText w:val="%1."/>
      <w:lvlJc w:val="left"/>
      <w:pPr>
        <w:ind w:left="1069" w:hanging="360"/>
      </w:pPr>
      <w:rPr>
        <w:rFonts w:hint="default"/>
      </w:rPr>
    </w:lvl>
    <w:lvl w:ilvl="1">
      <w:start w:val="1"/>
      <w:numFmt w:val="decimal"/>
      <w:isLgl/>
      <w:lvlText w:val="%1.%2."/>
      <w:lvlJc w:val="left"/>
      <w:pPr>
        <w:ind w:left="1789" w:hanging="360"/>
      </w:pPr>
      <w:rPr>
        <w:rFonts w:hint="default"/>
      </w:rPr>
    </w:lvl>
    <w:lvl w:ilvl="2">
      <w:start w:val="1"/>
      <w:numFmt w:val="decimal"/>
      <w:isLgl/>
      <w:lvlText w:val="%1.%2.%3."/>
      <w:lvlJc w:val="left"/>
      <w:pPr>
        <w:ind w:left="2869" w:hanging="720"/>
      </w:pPr>
      <w:rPr>
        <w:rFonts w:hint="default"/>
      </w:rPr>
    </w:lvl>
    <w:lvl w:ilvl="3">
      <w:start w:val="1"/>
      <w:numFmt w:val="decimal"/>
      <w:isLgl/>
      <w:lvlText w:val="%1.%2.%3.%4."/>
      <w:lvlJc w:val="left"/>
      <w:pPr>
        <w:ind w:left="3589" w:hanging="720"/>
      </w:pPr>
      <w:rPr>
        <w:rFonts w:hint="default"/>
      </w:rPr>
    </w:lvl>
    <w:lvl w:ilvl="4">
      <w:start w:val="1"/>
      <w:numFmt w:val="decimal"/>
      <w:isLgl/>
      <w:lvlText w:val="%1.%2.%3.%4.%5."/>
      <w:lvlJc w:val="left"/>
      <w:pPr>
        <w:ind w:left="4669" w:hanging="1080"/>
      </w:pPr>
      <w:rPr>
        <w:rFonts w:hint="default"/>
      </w:rPr>
    </w:lvl>
    <w:lvl w:ilvl="5">
      <w:start w:val="1"/>
      <w:numFmt w:val="decimal"/>
      <w:isLgl/>
      <w:lvlText w:val="%1.%2.%3.%4.%5.%6."/>
      <w:lvlJc w:val="left"/>
      <w:pPr>
        <w:ind w:left="5389" w:hanging="1080"/>
      </w:pPr>
      <w:rPr>
        <w:rFonts w:hint="default"/>
      </w:rPr>
    </w:lvl>
    <w:lvl w:ilvl="6">
      <w:start w:val="1"/>
      <w:numFmt w:val="decimal"/>
      <w:isLgl/>
      <w:lvlText w:val="%1.%2.%3.%4.%5.%6.%7."/>
      <w:lvlJc w:val="left"/>
      <w:pPr>
        <w:ind w:left="6469" w:hanging="1440"/>
      </w:pPr>
      <w:rPr>
        <w:rFonts w:hint="default"/>
      </w:rPr>
    </w:lvl>
    <w:lvl w:ilvl="7">
      <w:start w:val="1"/>
      <w:numFmt w:val="decimal"/>
      <w:isLgl/>
      <w:lvlText w:val="%1.%2.%3.%4.%5.%6.%7.%8."/>
      <w:lvlJc w:val="left"/>
      <w:pPr>
        <w:ind w:left="7189" w:hanging="1440"/>
      </w:pPr>
      <w:rPr>
        <w:rFonts w:hint="default"/>
      </w:rPr>
    </w:lvl>
    <w:lvl w:ilvl="8">
      <w:start w:val="1"/>
      <w:numFmt w:val="decimal"/>
      <w:isLgl/>
      <w:lvlText w:val="%1.%2.%3.%4.%5.%6.%7.%8.%9."/>
      <w:lvlJc w:val="left"/>
      <w:pPr>
        <w:ind w:left="8269" w:hanging="1800"/>
      </w:pPr>
      <w:rPr>
        <w:rFonts w:hint="default"/>
      </w:rPr>
    </w:lvl>
  </w:abstractNum>
  <w:abstractNum w:abstractNumId="27" w15:restartNumberingAfterBreak="0">
    <w:nsid w:val="53193E41"/>
    <w:multiLevelType w:val="hybridMultilevel"/>
    <w:tmpl w:val="D736DFD6"/>
    <w:lvl w:ilvl="0" w:tplc="BD7CB042">
      <w:start w:val="1"/>
      <w:numFmt w:val="decimal"/>
      <w:pStyle w:val="IG-"/>
      <w:lvlText w:val="Таблица %1."/>
      <w:lvlJc w:val="right"/>
      <w:pPr>
        <w:tabs>
          <w:tab w:val="num" w:pos="3957"/>
        </w:tabs>
        <w:ind w:left="3940" w:firstLine="20"/>
      </w:pPr>
      <w:rPr>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ED8EDE4A">
      <w:start w:val="1"/>
      <w:numFmt w:val="decimal"/>
      <w:lvlText w:val="Рисунок %2"/>
      <w:lvlJc w:val="center"/>
      <w:pPr>
        <w:tabs>
          <w:tab w:val="num" w:pos="897"/>
        </w:tabs>
        <w:ind w:left="880" w:firstLine="187"/>
      </w:pPr>
      <w:rPr>
        <w:rFonts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8" w15:restartNumberingAfterBreak="0">
    <w:nsid w:val="54BD2E95"/>
    <w:multiLevelType w:val="hybridMultilevel"/>
    <w:tmpl w:val="CCCC29EC"/>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5CA76E2"/>
    <w:multiLevelType w:val="hybridMultilevel"/>
    <w:tmpl w:val="FAE6DD50"/>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86572A8"/>
    <w:multiLevelType w:val="hybridMultilevel"/>
    <w:tmpl w:val="BD82B500"/>
    <w:lvl w:ilvl="0" w:tplc="0419000D">
      <w:start w:val="1"/>
      <w:numFmt w:val="bullet"/>
      <w:lvlText w:val=""/>
      <w:lvlJc w:val="left"/>
      <w:pPr>
        <w:ind w:left="1069" w:hanging="360"/>
      </w:pPr>
      <w:rPr>
        <w:rFonts w:ascii="Wingdings" w:hAnsi="Wingding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5B5A5EF1"/>
    <w:multiLevelType w:val="hybridMultilevel"/>
    <w:tmpl w:val="117AD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CF852D2"/>
    <w:multiLevelType w:val="hybridMultilevel"/>
    <w:tmpl w:val="040C827C"/>
    <w:lvl w:ilvl="0" w:tplc="E012D438">
      <w:start w:val="1"/>
      <w:numFmt w:val="decimal"/>
      <w:lvlText w:val="%1."/>
      <w:lvlJc w:val="left"/>
      <w:pPr>
        <w:ind w:left="1854" w:hanging="360"/>
      </w:pPr>
    </w:lvl>
    <w:lvl w:ilvl="1" w:tplc="15C0D9FC" w:tentative="1">
      <w:start w:val="1"/>
      <w:numFmt w:val="lowerLetter"/>
      <w:lvlText w:val="%2."/>
      <w:lvlJc w:val="left"/>
      <w:pPr>
        <w:ind w:left="2574" w:hanging="360"/>
      </w:pPr>
    </w:lvl>
    <w:lvl w:ilvl="2" w:tplc="46906882" w:tentative="1">
      <w:start w:val="1"/>
      <w:numFmt w:val="lowerRoman"/>
      <w:lvlText w:val="%3."/>
      <w:lvlJc w:val="right"/>
      <w:pPr>
        <w:ind w:left="3294" w:hanging="180"/>
      </w:pPr>
    </w:lvl>
    <w:lvl w:ilvl="3" w:tplc="C4707B5C" w:tentative="1">
      <w:start w:val="1"/>
      <w:numFmt w:val="decimal"/>
      <w:lvlText w:val="%4."/>
      <w:lvlJc w:val="left"/>
      <w:pPr>
        <w:ind w:left="4014" w:hanging="360"/>
      </w:pPr>
    </w:lvl>
    <w:lvl w:ilvl="4" w:tplc="05B2F760" w:tentative="1">
      <w:start w:val="1"/>
      <w:numFmt w:val="lowerLetter"/>
      <w:lvlText w:val="%5."/>
      <w:lvlJc w:val="left"/>
      <w:pPr>
        <w:ind w:left="4734" w:hanging="360"/>
      </w:pPr>
    </w:lvl>
    <w:lvl w:ilvl="5" w:tplc="A56211A0" w:tentative="1">
      <w:start w:val="1"/>
      <w:numFmt w:val="lowerRoman"/>
      <w:lvlText w:val="%6."/>
      <w:lvlJc w:val="right"/>
      <w:pPr>
        <w:ind w:left="5454" w:hanging="180"/>
      </w:pPr>
    </w:lvl>
    <w:lvl w:ilvl="6" w:tplc="A0D69892" w:tentative="1">
      <w:start w:val="1"/>
      <w:numFmt w:val="decimal"/>
      <w:lvlText w:val="%7."/>
      <w:lvlJc w:val="left"/>
      <w:pPr>
        <w:ind w:left="6174" w:hanging="360"/>
      </w:pPr>
    </w:lvl>
    <w:lvl w:ilvl="7" w:tplc="B8DE9BC0" w:tentative="1">
      <w:start w:val="1"/>
      <w:numFmt w:val="lowerLetter"/>
      <w:lvlText w:val="%8."/>
      <w:lvlJc w:val="left"/>
      <w:pPr>
        <w:ind w:left="6894" w:hanging="360"/>
      </w:pPr>
    </w:lvl>
    <w:lvl w:ilvl="8" w:tplc="BA2A590E" w:tentative="1">
      <w:start w:val="1"/>
      <w:numFmt w:val="lowerRoman"/>
      <w:lvlText w:val="%9."/>
      <w:lvlJc w:val="right"/>
      <w:pPr>
        <w:ind w:left="7614" w:hanging="180"/>
      </w:pPr>
    </w:lvl>
  </w:abstractNum>
  <w:abstractNum w:abstractNumId="33" w15:restartNumberingAfterBreak="0">
    <w:nsid w:val="5E7F0A22"/>
    <w:multiLevelType w:val="multilevel"/>
    <w:tmpl w:val="AEBE5F3A"/>
    <w:lvl w:ilvl="0">
      <w:start w:val="1"/>
      <w:numFmt w:val="decimal"/>
      <w:lvlText w:val="%1."/>
      <w:lvlJc w:val="left"/>
      <w:pPr>
        <w:ind w:left="720" w:hanging="360"/>
      </w:pPr>
      <w:rPr>
        <w:rFonts w:ascii="Calibri Light" w:hAnsi="Calibri Light" w:hint="default"/>
        <w:i w:val="0"/>
      </w:rPr>
    </w:lvl>
    <w:lvl w:ilvl="1">
      <w:start w:val="1"/>
      <w:numFmt w:val="decimal"/>
      <w:isLgl/>
      <w:lvlText w:val="%1.%2."/>
      <w:lvlJc w:val="left"/>
      <w:pPr>
        <w:ind w:left="1080" w:hanging="720"/>
      </w:pPr>
      <w:rPr>
        <w:rFonts w:ascii="Calibri Light" w:hAnsi="Calibri Light"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3F7519F"/>
    <w:multiLevelType w:val="hybridMultilevel"/>
    <w:tmpl w:val="535C78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3769DF"/>
    <w:multiLevelType w:val="hybridMultilevel"/>
    <w:tmpl w:val="B4C21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502E71B"/>
    <w:multiLevelType w:val="hybridMultilevel"/>
    <w:tmpl w:val="76AD092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15:restartNumberingAfterBreak="0">
    <w:nsid w:val="674A59BC"/>
    <w:multiLevelType w:val="hybridMultilevel"/>
    <w:tmpl w:val="82323878"/>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8" w15:restartNumberingAfterBreak="0">
    <w:nsid w:val="6D9119C1"/>
    <w:multiLevelType w:val="hybridMultilevel"/>
    <w:tmpl w:val="5D04BB06"/>
    <w:lvl w:ilvl="0" w:tplc="04190001">
      <w:start w:val="1"/>
      <w:numFmt w:val="bullet"/>
      <w:lvlText w:val=""/>
      <w:lvlJc w:val="left"/>
      <w:pPr>
        <w:ind w:left="2421" w:hanging="360"/>
      </w:pPr>
      <w:rPr>
        <w:rFonts w:ascii="Symbol" w:hAnsi="Symbol" w:hint="default"/>
      </w:rPr>
    </w:lvl>
    <w:lvl w:ilvl="1" w:tplc="04190003">
      <w:start w:val="1"/>
      <w:numFmt w:val="bullet"/>
      <w:lvlText w:val="o"/>
      <w:lvlJc w:val="left"/>
      <w:pPr>
        <w:ind w:left="3141" w:hanging="360"/>
      </w:pPr>
      <w:rPr>
        <w:rFonts w:ascii="Courier New" w:hAnsi="Courier New" w:cs="Courier New" w:hint="default"/>
      </w:rPr>
    </w:lvl>
    <w:lvl w:ilvl="2" w:tplc="04190005">
      <w:start w:val="1"/>
      <w:numFmt w:val="bullet"/>
      <w:lvlText w:val=""/>
      <w:lvlJc w:val="left"/>
      <w:pPr>
        <w:ind w:left="3861" w:hanging="360"/>
      </w:pPr>
      <w:rPr>
        <w:rFonts w:ascii="Wingdings" w:hAnsi="Wingdings" w:hint="default"/>
      </w:rPr>
    </w:lvl>
    <w:lvl w:ilvl="3" w:tplc="04190001">
      <w:start w:val="1"/>
      <w:numFmt w:val="bullet"/>
      <w:lvlText w:val=""/>
      <w:lvlJc w:val="left"/>
      <w:pPr>
        <w:ind w:left="4581" w:hanging="360"/>
      </w:pPr>
      <w:rPr>
        <w:rFonts w:ascii="Symbol" w:hAnsi="Symbol" w:hint="default"/>
      </w:rPr>
    </w:lvl>
    <w:lvl w:ilvl="4" w:tplc="04190003">
      <w:start w:val="1"/>
      <w:numFmt w:val="bullet"/>
      <w:lvlText w:val="o"/>
      <w:lvlJc w:val="left"/>
      <w:pPr>
        <w:ind w:left="5301" w:hanging="360"/>
      </w:pPr>
      <w:rPr>
        <w:rFonts w:ascii="Courier New" w:hAnsi="Courier New" w:cs="Courier New" w:hint="default"/>
      </w:rPr>
    </w:lvl>
    <w:lvl w:ilvl="5" w:tplc="04190005">
      <w:start w:val="1"/>
      <w:numFmt w:val="bullet"/>
      <w:lvlText w:val=""/>
      <w:lvlJc w:val="left"/>
      <w:pPr>
        <w:ind w:left="6021" w:hanging="360"/>
      </w:pPr>
      <w:rPr>
        <w:rFonts w:ascii="Wingdings" w:hAnsi="Wingdings" w:hint="default"/>
      </w:rPr>
    </w:lvl>
    <w:lvl w:ilvl="6" w:tplc="04190001">
      <w:start w:val="1"/>
      <w:numFmt w:val="bullet"/>
      <w:lvlText w:val=""/>
      <w:lvlJc w:val="left"/>
      <w:pPr>
        <w:ind w:left="6741" w:hanging="360"/>
      </w:pPr>
      <w:rPr>
        <w:rFonts w:ascii="Symbol" w:hAnsi="Symbol" w:hint="default"/>
      </w:rPr>
    </w:lvl>
    <w:lvl w:ilvl="7" w:tplc="04190003">
      <w:start w:val="1"/>
      <w:numFmt w:val="bullet"/>
      <w:lvlText w:val="o"/>
      <w:lvlJc w:val="left"/>
      <w:pPr>
        <w:ind w:left="7461" w:hanging="360"/>
      </w:pPr>
      <w:rPr>
        <w:rFonts w:ascii="Courier New" w:hAnsi="Courier New" w:cs="Courier New" w:hint="default"/>
      </w:rPr>
    </w:lvl>
    <w:lvl w:ilvl="8" w:tplc="04190005">
      <w:start w:val="1"/>
      <w:numFmt w:val="bullet"/>
      <w:lvlText w:val=""/>
      <w:lvlJc w:val="left"/>
      <w:pPr>
        <w:ind w:left="8181" w:hanging="360"/>
      </w:pPr>
      <w:rPr>
        <w:rFonts w:ascii="Wingdings" w:hAnsi="Wingdings" w:hint="default"/>
      </w:rPr>
    </w:lvl>
  </w:abstractNum>
  <w:abstractNum w:abstractNumId="39" w15:restartNumberingAfterBreak="0">
    <w:nsid w:val="71354059"/>
    <w:multiLevelType w:val="hybridMultilevel"/>
    <w:tmpl w:val="99B67ED0"/>
    <w:lvl w:ilvl="0" w:tplc="0419000D">
      <w:start w:val="1"/>
      <w:numFmt w:val="bullet"/>
      <w:lvlText w:val=""/>
      <w:lvlJc w:val="left"/>
      <w:pPr>
        <w:ind w:left="1789" w:hanging="360"/>
      </w:pPr>
      <w:rPr>
        <w:rFonts w:ascii="Wingdings" w:hAnsi="Wingdings"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40" w15:restartNumberingAfterBreak="0">
    <w:nsid w:val="7D142DED"/>
    <w:multiLevelType w:val="hybridMultilevel"/>
    <w:tmpl w:val="11D8F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7"/>
  </w:num>
  <w:num w:numId="2">
    <w:abstractNumId w:val="26"/>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1"/>
  </w:num>
  <w:num w:numId="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38"/>
  </w:num>
  <w:num w:numId="11">
    <w:abstractNumId w:val="10"/>
  </w:num>
  <w:num w:numId="12">
    <w:abstractNumId w:val="39"/>
  </w:num>
  <w:num w:numId="13">
    <w:abstractNumId w:val="20"/>
  </w:num>
  <w:num w:numId="14">
    <w:abstractNumId w:val="5"/>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16"/>
  </w:num>
  <w:num w:numId="18">
    <w:abstractNumId w:val="17"/>
  </w:num>
  <w:num w:numId="19">
    <w:abstractNumId w:val="14"/>
  </w:num>
  <w:num w:numId="20">
    <w:abstractNumId w:val="12"/>
  </w:num>
  <w:num w:numId="21">
    <w:abstractNumId w:val="31"/>
  </w:num>
  <w:num w:numId="22">
    <w:abstractNumId w:val="34"/>
  </w:num>
  <w:num w:numId="23">
    <w:abstractNumId w:val="28"/>
  </w:num>
  <w:num w:numId="24">
    <w:abstractNumId w:val="32"/>
  </w:num>
  <w:num w:numId="25">
    <w:abstractNumId w:val="33"/>
  </w:num>
  <w:num w:numId="26">
    <w:abstractNumId w:val="22"/>
  </w:num>
  <w:num w:numId="27">
    <w:abstractNumId w:val="6"/>
  </w:num>
  <w:num w:numId="28">
    <w:abstractNumId w:val="0"/>
  </w:num>
  <w:num w:numId="29">
    <w:abstractNumId w:val="8"/>
  </w:num>
  <w:num w:numId="30">
    <w:abstractNumId w:val="1"/>
  </w:num>
  <w:num w:numId="31">
    <w:abstractNumId w:val="2"/>
  </w:num>
  <w:num w:numId="32">
    <w:abstractNumId w:val="25"/>
  </w:num>
  <w:num w:numId="33">
    <w:abstractNumId w:val="3"/>
  </w:num>
  <w:num w:numId="34">
    <w:abstractNumId w:val="36"/>
  </w:num>
  <w:num w:numId="35">
    <w:abstractNumId w:val="13"/>
  </w:num>
  <w:num w:numId="36">
    <w:abstractNumId w:val="24"/>
  </w:num>
  <w:num w:numId="37">
    <w:abstractNumId w:val="9"/>
  </w:num>
  <w:num w:numId="38">
    <w:abstractNumId w:val="18"/>
  </w:num>
  <w:num w:numId="39">
    <w:abstractNumId w:val="35"/>
  </w:num>
  <w:num w:numId="40">
    <w:abstractNumId w:val="29"/>
  </w:num>
  <w:num w:numId="41">
    <w:abstractNumId w:val="15"/>
  </w:num>
  <w:num w:numId="42">
    <w:abstractNumId w:val="40"/>
  </w:num>
  <w:num w:numId="43">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357"/>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382E"/>
    <w:rsid w:val="00006E0A"/>
    <w:rsid w:val="00007327"/>
    <w:rsid w:val="00011BEF"/>
    <w:rsid w:val="00014A03"/>
    <w:rsid w:val="000209D8"/>
    <w:rsid w:val="0002294D"/>
    <w:rsid w:val="0002330F"/>
    <w:rsid w:val="00024924"/>
    <w:rsid w:val="000250BC"/>
    <w:rsid w:val="00027403"/>
    <w:rsid w:val="000279BF"/>
    <w:rsid w:val="00027DBC"/>
    <w:rsid w:val="00030CBE"/>
    <w:rsid w:val="00030E4F"/>
    <w:rsid w:val="00031B7E"/>
    <w:rsid w:val="00031C07"/>
    <w:rsid w:val="00032909"/>
    <w:rsid w:val="00033CD7"/>
    <w:rsid w:val="0003430D"/>
    <w:rsid w:val="00037C22"/>
    <w:rsid w:val="00042A45"/>
    <w:rsid w:val="00044595"/>
    <w:rsid w:val="00047A84"/>
    <w:rsid w:val="000510C7"/>
    <w:rsid w:val="00052136"/>
    <w:rsid w:val="00052A98"/>
    <w:rsid w:val="00052D74"/>
    <w:rsid w:val="000534A3"/>
    <w:rsid w:val="00054616"/>
    <w:rsid w:val="0005637F"/>
    <w:rsid w:val="000572F9"/>
    <w:rsid w:val="0005789E"/>
    <w:rsid w:val="0005793A"/>
    <w:rsid w:val="0006161D"/>
    <w:rsid w:val="0006287C"/>
    <w:rsid w:val="00063FC6"/>
    <w:rsid w:val="000643D5"/>
    <w:rsid w:val="00064BEA"/>
    <w:rsid w:val="00065C14"/>
    <w:rsid w:val="00065DAA"/>
    <w:rsid w:val="00065E34"/>
    <w:rsid w:val="00067312"/>
    <w:rsid w:val="00067724"/>
    <w:rsid w:val="00070F95"/>
    <w:rsid w:val="00072C66"/>
    <w:rsid w:val="00076E03"/>
    <w:rsid w:val="00077921"/>
    <w:rsid w:val="00077DA2"/>
    <w:rsid w:val="00082112"/>
    <w:rsid w:val="00083C8D"/>
    <w:rsid w:val="00086565"/>
    <w:rsid w:val="00092A2D"/>
    <w:rsid w:val="00093A23"/>
    <w:rsid w:val="00093D5C"/>
    <w:rsid w:val="000960D3"/>
    <w:rsid w:val="00096ED3"/>
    <w:rsid w:val="000A252F"/>
    <w:rsid w:val="000A3096"/>
    <w:rsid w:val="000B2CED"/>
    <w:rsid w:val="000B7BAC"/>
    <w:rsid w:val="000C051F"/>
    <w:rsid w:val="000C1B19"/>
    <w:rsid w:val="000C31F4"/>
    <w:rsid w:val="000D2C60"/>
    <w:rsid w:val="000D5AEA"/>
    <w:rsid w:val="000D7964"/>
    <w:rsid w:val="000D7FED"/>
    <w:rsid w:val="000E0A6E"/>
    <w:rsid w:val="000E13D9"/>
    <w:rsid w:val="000E14B3"/>
    <w:rsid w:val="000E2DD1"/>
    <w:rsid w:val="000E327A"/>
    <w:rsid w:val="000E6713"/>
    <w:rsid w:val="000F4C53"/>
    <w:rsid w:val="000F4C96"/>
    <w:rsid w:val="000F7C7E"/>
    <w:rsid w:val="0010370E"/>
    <w:rsid w:val="001058F3"/>
    <w:rsid w:val="00107286"/>
    <w:rsid w:val="00112687"/>
    <w:rsid w:val="00112C92"/>
    <w:rsid w:val="00112E57"/>
    <w:rsid w:val="00113721"/>
    <w:rsid w:val="001154E6"/>
    <w:rsid w:val="00117A34"/>
    <w:rsid w:val="00120B69"/>
    <w:rsid w:val="001217A8"/>
    <w:rsid w:val="0012337D"/>
    <w:rsid w:val="00123492"/>
    <w:rsid w:val="00123F23"/>
    <w:rsid w:val="0012528B"/>
    <w:rsid w:val="001316D0"/>
    <w:rsid w:val="001319F1"/>
    <w:rsid w:val="001337B8"/>
    <w:rsid w:val="00133F2E"/>
    <w:rsid w:val="00134142"/>
    <w:rsid w:val="00136CF1"/>
    <w:rsid w:val="00136E1E"/>
    <w:rsid w:val="0014061F"/>
    <w:rsid w:val="00141CD6"/>
    <w:rsid w:val="001422E9"/>
    <w:rsid w:val="001445D8"/>
    <w:rsid w:val="00144762"/>
    <w:rsid w:val="001466B4"/>
    <w:rsid w:val="001476C6"/>
    <w:rsid w:val="001508C4"/>
    <w:rsid w:val="00155B83"/>
    <w:rsid w:val="0015607A"/>
    <w:rsid w:val="001563EF"/>
    <w:rsid w:val="00157FFC"/>
    <w:rsid w:val="0016106A"/>
    <w:rsid w:val="0016150C"/>
    <w:rsid w:val="001617AA"/>
    <w:rsid w:val="0016482D"/>
    <w:rsid w:val="00164FAD"/>
    <w:rsid w:val="001667FA"/>
    <w:rsid w:val="001673F2"/>
    <w:rsid w:val="0016758A"/>
    <w:rsid w:val="00171050"/>
    <w:rsid w:val="00171C6A"/>
    <w:rsid w:val="00171EE4"/>
    <w:rsid w:val="00172230"/>
    <w:rsid w:val="0017314E"/>
    <w:rsid w:val="0017367C"/>
    <w:rsid w:val="001737DA"/>
    <w:rsid w:val="00173CCE"/>
    <w:rsid w:val="0017516E"/>
    <w:rsid w:val="00181AE4"/>
    <w:rsid w:val="0018354C"/>
    <w:rsid w:val="00185476"/>
    <w:rsid w:val="001860FA"/>
    <w:rsid w:val="00187362"/>
    <w:rsid w:val="00191A0E"/>
    <w:rsid w:val="001921F2"/>
    <w:rsid w:val="00192A86"/>
    <w:rsid w:val="0019438F"/>
    <w:rsid w:val="0019456F"/>
    <w:rsid w:val="001A003B"/>
    <w:rsid w:val="001A18EB"/>
    <w:rsid w:val="001A2897"/>
    <w:rsid w:val="001A2E0D"/>
    <w:rsid w:val="001A3155"/>
    <w:rsid w:val="001A3B04"/>
    <w:rsid w:val="001A4B78"/>
    <w:rsid w:val="001A5E41"/>
    <w:rsid w:val="001A63BE"/>
    <w:rsid w:val="001A6A8D"/>
    <w:rsid w:val="001A6B6A"/>
    <w:rsid w:val="001B16A8"/>
    <w:rsid w:val="001B1BEB"/>
    <w:rsid w:val="001B4D66"/>
    <w:rsid w:val="001C0303"/>
    <w:rsid w:val="001C0FB9"/>
    <w:rsid w:val="001C123B"/>
    <w:rsid w:val="001C2ED0"/>
    <w:rsid w:val="001C4432"/>
    <w:rsid w:val="001D1781"/>
    <w:rsid w:val="001D1989"/>
    <w:rsid w:val="001D797D"/>
    <w:rsid w:val="001E37B4"/>
    <w:rsid w:val="001E5924"/>
    <w:rsid w:val="001E5C9F"/>
    <w:rsid w:val="001E6C13"/>
    <w:rsid w:val="001F177A"/>
    <w:rsid w:val="001F2890"/>
    <w:rsid w:val="001F2E1F"/>
    <w:rsid w:val="001F7148"/>
    <w:rsid w:val="002003B8"/>
    <w:rsid w:val="002020E1"/>
    <w:rsid w:val="0020389D"/>
    <w:rsid w:val="002057CE"/>
    <w:rsid w:val="00205C52"/>
    <w:rsid w:val="00205E23"/>
    <w:rsid w:val="00206EF3"/>
    <w:rsid w:val="002074F7"/>
    <w:rsid w:val="0021039E"/>
    <w:rsid w:val="00210BF3"/>
    <w:rsid w:val="00211AB7"/>
    <w:rsid w:val="00217872"/>
    <w:rsid w:val="0022298E"/>
    <w:rsid w:val="00222C5E"/>
    <w:rsid w:val="002245FD"/>
    <w:rsid w:val="002253EA"/>
    <w:rsid w:val="00225C41"/>
    <w:rsid w:val="002276CB"/>
    <w:rsid w:val="00227AF9"/>
    <w:rsid w:val="00230755"/>
    <w:rsid w:val="002337FC"/>
    <w:rsid w:val="00233EAB"/>
    <w:rsid w:val="00235646"/>
    <w:rsid w:val="002357B7"/>
    <w:rsid w:val="00235AA6"/>
    <w:rsid w:val="00236550"/>
    <w:rsid w:val="00240A55"/>
    <w:rsid w:val="00240F2B"/>
    <w:rsid w:val="00241901"/>
    <w:rsid w:val="00243E08"/>
    <w:rsid w:val="0024410B"/>
    <w:rsid w:val="0024427A"/>
    <w:rsid w:val="00244BF9"/>
    <w:rsid w:val="00251009"/>
    <w:rsid w:val="00252350"/>
    <w:rsid w:val="00253B9E"/>
    <w:rsid w:val="00254315"/>
    <w:rsid w:val="00255560"/>
    <w:rsid w:val="0025596A"/>
    <w:rsid w:val="00255B17"/>
    <w:rsid w:val="00255C8D"/>
    <w:rsid w:val="002563AE"/>
    <w:rsid w:val="002567FD"/>
    <w:rsid w:val="00257EB6"/>
    <w:rsid w:val="00260A62"/>
    <w:rsid w:val="00261BA0"/>
    <w:rsid w:val="00262DCD"/>
    <w:rsid w:val="002633D7"/>
    <w:rsid w:val="002637DC"/>
    <w:rsid w:val="00265D76"/>
    <w:rsid w:val="002669B0"/>
    <w:rsid w:val="00267BFE"/>
    <w:rsid w:val="002706C4"/>
    <w:rsid w:val="00273629"/>
    <w:rsid w:val="00273D0C"/>
    <w:rsid w:val="00277CB1"/>
    <w:rsid w:val="00280380"/>
    <w:rsid w:val="00285C29"/>
    <w:rsid w:val="00285FFA"/>
    <w:rsid w:val="00287613"/>
    <w:rsid w:val="00287A51"/>
    <w:rsid w:val="00287E78"/>
    <w:rsid w:val="00290EA6"/>
    <w:rsid w:val="0029298A"/>
    <w:rsid w:val="002939F2"/>
    <w:rsid w:val="00293A26"/>
    <w:rsid w:val="00293EA1"/>
    <w:rsid w:val="00294D0D"/>
    <w:rsid w:val="0029535C"/>
    <w:rsid w:val="00295B8E"/>
    <w:rsid w:val="00295C7C"/>
    <w:rsid w:val="002A0F60"/>
    <w:rsid w:val="002A148B"/>
    <w:rsid w:val="002A1E4B"/>
    <w:rsid w:val="002A271F"/>
    <w:rsid w:val="002A3360"/>
    <w:rsid w:val="002A3C0C"/>
    <w:rsid w:val="002A46D9"/>
    <w:rsid w:val="002A6044"/>
    <w:rsid w:val="002A63C8"/>
    <w:rsid w:val="002A6795"/>
    <w:rsid w:val="002A690C"/>
    <w:rsid w:val="002B0627"/>
    <w:rsid w:val="002B3FCD"/>
    <w:rsid w:val="002B5391"/>
    <w:rsid w:val="002B5BB5"/>
    <w:rsid w:val="002B6C08"/>
    <w:rsid w:val="002C34AC"/>
    <w:rsid w:val="002C39B8"/>
    <w:rsid w:val="002C4913"/>
    <w:rsid w:val="002D0412"/>
    <w:rsid w:val="002D0621"/>
    <w:rsid w:val="002D0720"/>
    <w:rsid w:val="002D0F4B"/>
    <w:rsid w:val="002D5ABB"/>
    <w:rsid w:val="002E7C65"/>
    <w:rsid w:val="002E7E1D"/>
    <w:rsid w:val="002F4F4A"/>
    <w:rsid w:val="00303128"/>
    <w:rsid w:val="00305CD7"/>
    <w:rsid w:val="00310BE4"/>
    <w:rsid w:val="00314895"/>
    <w:rsid w:val="003151C9"/>
    <w:rsid w:val="0031570D"/>
    <w:rsid w:val="00317238"/>
    <w:rsid w:val="00320D38"/>
    <w:rsid w:val="003233E8"/>
    <w:rsid w:val="003275AB"/>
    <w:rsid w:val="00332ABA"/>
    <w:rsid w:val="003343F7"/>
    <w:rsid w:val="00334987"/>
    <w:rsid w:val="00335E6E"/>
    <w:rsid w:val="003411D8"/>
    <w:rsid w:val="00343C62"/>
    <w:rsid w:val="00345BD7"/>
    <w:rsid w:val="003477D5"/>
    <w:rsid w:val="00351847"/>
    <w:rsid w:val="00351C97"/>
    <w:rsid w:val="003551A2"/>
    <w:rsid w:val="00361754"/>
    <w:rsid w:val="00361CD4"/>
    <w:rsid w:val="00362453"/>
    <w:rsid w:val="00362FAD"/>
    <w:rsid w:val="003632EC"/>
    <w:rsid w:val="00363762"/>
    <w:rsid w:val="00365193"/>
    <w:rsid w:val="00365D20"/>
    <w:rsid w:val="00370BC3"/>
    <w:rsid w:val="00371DA3"/>
    <w:rsid w:val="003732F0"/>
    <w:rsid w:val="00375E76"/>
    <w:rsid w:val="0038005F"/>
    <w:rsid w:val="00382035"/>
    <w:rsid w:val="00383076"/>
    <w:rsid w:val="00385664"/>
    <w:rsid w:val="003906EF"/>
    <w:rsid w:val="003918EC"/>
    <w:rsid w:val="00392205"/>
    <w:rsid w:val="00393650"/>
    <w:rsid w:val="0039435F"/>
    <w:rsid w:val="00394BE8"/>
    <w:rsid w:val="00397945"/>
    <w:rsid w:val="003979C5"/>
    <w:rsid w:val="003A15C7"/>
    <w:rsid w:val="003A2B3E"/>
    <w:rsid w:val="003B23DC"/>
    <w:rsid w:val="003B3141"/>
    <w:rsid w:val="003B61FB"/>
    <w:rsid w:val="003C16A2"/>
    <w:rsid w:val="003C236F"/>
    <w:rsid w:val="003C2AEF"/>
    <w:rsid w:val="003C2F72"/>
    <w:rsid w:val="003C3EEF"/>
    <w:rsid w:val="003C4943"/>
    <w:rsid w:val="003C51E7"/>
    <w:rsid w:val="003D42D7"/>
    <w:rsid w:val="003D5161"/>
    <w:rsid w:val="003D58D7"/>
    <w:rsid w:val="003D6426"/>
    <w:rsid w:val="003E0EBD"/>
    <w:rsid w:val="003E1D08"/>
    <w:rsid w:val="003E2C76"/>
    <w:rsid w:val="003E6672"/>
    <w:rsid w:val="003E721E"/>
    <w:rsid w:val="003E755A"/>
    <w:rsid w:val="003F4895"/>
    <w:rsid w:val="003F5058"/>
    <w:rsid w:val="003F75B0"/>
    <w:rsid w:val="0040013E"/>
    <w:rsid w:val="00400779"/>
    <w:rsid w:val="004017E6"/>
    <w:rsid w:val="0040245A"/>
    <w:rsid w:val="00402B44"/>
    <w:rsid w:val="004050F9"/>
    <w:rsid w:val="00405AE6"/>
    <w:rsid w:val="00412090"/>
    <w:rsid w:val="00414456"/>
    <w:rsid w:val="00414AB5"/>
    <w:rsid w:val="00414BA0"/>
    <w:rsid w:val="0041536A"/>
    <w:rsid w:val="0041601D"/>
    <w:rsid w:val="0041620C"/>
    <w:rsid w:val="00423809"/>
    <w:rsid w:val="004248FB"/>
    <w:rsid w:val="004249AA"/>
    <w:rsid w:val="00425707"/>
    <w:rsid w:val="0043422F"/>
    <w:rsid w:val="00434D81"/>
    <w:rsid w:val="00435C43"/>
    <w:rsid w:val="00437000"/>
    <w:rsid w:val="004371C1"/>
    <w:rsid w:val="00441FB2"/>
    <w:rsid w:val="0044366A"/>
    <w:rsid w:val="00444CAE"/>
    <w:rsid w:val="00447E47"/>
    <w:rsid w:val="0045198C"/>
    <w:rsid w:val="00452F8B"/>
    <w:rsid w:val="00453E89"/>
    <w:rsid w:val="00454B38"/>
    <w:rsid w:val="004576C6"/>
    <w:rsid w:val="00462825"/>
    <w:rsid w:val="00465A8A"/>
    <w:rsid w:val="00465E9E"/>
    <w:rsid w:val="00466C71"/>
    <w:rsid w:val="0046735C"/>
    <w:rsid w:val="00467950"/>
    <w:rsid w:val="00471942"/>
    <w:rsid w:val="00473447"/>
    <w:rsid w:val="004756C5"/>
    <w:rsid w:val="00477756"/>
    <w:rsid w:val="004815DF"/>
    <w:rsid w:val="00483229"/>
    <w:rsid w:val="00484479"/>
    <w:rsid w:val="00486052"/>
    <w:rsid w:val="00486E45"/>
    <w:rsid w:val="00487EB5"/>
    <w:rsid w:val="00487FAB"/>
    <w:rsid w:val="004903B1"/>
    <w:rsid w:val="0049311A"/>
    <w:rsid w:val="00497129"/>
    <w:rsid w:val="004A5962"/>
    <w:rsid w:val="004B0C74"/>
    <w:rsid w:val="004B1C37"/>
    <w:rsid w:val="004B2853"/>
    <w:rsid w:val="004B6937"/>
    <w:rsid w:val="004C08F5"/>
    <w:rsid w:val="004C22F5"/>
    <w:rsid w:val="004C2AD8"/>
    <w:rsid w:val="004C5A4F"/>
    <w:rsid w:val="004C72E6"/>
    <w:rsid w:val="004D29C8"/>
    <w:rsid w:val="004D5A74"/>
    <w:rsid w:val="004E0191"/>
    <w:rsid w:val="004E045E"/>
    <w:rsid w:val="004E0FF0"/>
    <w:rsid w:val="004E10F6"/>
    <w:rsid w:val="004E245B"/>
    <w:rsid w:val="004E2EF4"/>
    <w:rsid w:val="004E4E63"/>
    <w:rsid w:val="004E6C56"/>
    <w:rsid w:val="004E78FC"/>
    <w:rsid w:val="004F035E"/>
    <w:rsid w:val="004F1EF7"/>
    <w:rsid w:val="004F4494"/>
    <w:rsid w:val="004F49C5"/>
    <w:rsid w:val="004F536E"/>
    <w:rsid w:val="00500F82"/>
    <w:rsid w:val="005043AE"/>
    <w:rsid w:val="0050532C"/>
    <w:rsid w:val="00505A51"/>
    <w:rsid w:val="00505D96"/>
    <w:rsid w:val="005070FD"/>
    <w:rsid w:val="00507505"/>
    <w:rsid w:val="005078F0"/>
    <w:rsid w:val="0051017D"/>
    <w:rsid w:val="00512EB0"/>
    <w:rsid w:val="00514462"/>
    <w:rsid w:val="00514874"/>
    <w:rsid w:val="00517914"/>
    <w:rsid w:val="005208F9"/>
    <w:rsid w:val="0052092A"/>
    <w:rsid w:val="0053112E"/>
    <w:rsid w:val="00532C03"/>
    <w:rsid w:val="00533AC1"/>
    <w:rsid w:val="00534983"/>
    <w:rsid w:val="00535AFC"/>
    <w:rsid w:val="00540813"/>
    <w:rsid w:val="00542BCC"/>
    <w:rsid w:val="00542FAD"/>
    <w:rsid w:val="005432E9"/>
    <w:rsid w:val="0054332D"/>
    <w:rsid w:val="0054435A"/>
    <w:rsid w:val="00545157"/>
    <w:rsid w:val="005456B3"/>
    <w:rsid w:val="005469F8"/>
    <w:rsid w:val="00546C29"/>
    <w:rsid w:val="00552D61"/>
    <w:rsid w:val="00555308"/>
    <w:rsid w:val="005572B8"/>
    <w:rsid w:val="00557C4B"/>
    <w:rsid w:val="00561848"/>
    <w:rsid w:val="00563C45"/>
    <w:rsid w:val="0057277E"/>
    <w:rsid w:val="00572B2D"/>
    <w:rsid w:val="00572C39"/>
    <w:rsid w:val="00572D3B"/>
    <w:rsid w:val="00573636"/>
    <w:rsid w:val="005779A4"/>
    <w:rsid w:val="00581137"/>
    <w:rsid w:val="00581EF5"/>
    <w:rsid w:val="0058522A"/>
    <w:rsid w:val="00585FDA"/>
    <w:rsid w:val="0058629B"/>
    <w:rsid w:val="005871B6"/>
    <w:rsid w:val="005902F4"/>
    <w:rsid w:val="00590517"/>
    <w:rsid w:val="005913FC"/>
    <w:rsid w:val="00591C81"/>
    <w:rsid w:val="00592F2F"/>
    <w:rsid w:val="0059311C"/>
    <w:rsid w:val="005943D2"/>
    <w:rsid w:val="0059545D"/>
    <w:rsid w:val="00596369"/>
    <w:rsid w:val="005973A5"/>
    <w:rsid w:val="005A0645"/>
    <w:rsid w:val="005A1F0B"/>
    <w:rsid w:val="005A3A67"/>
    <w:rsid w:val="005A44FD"/>
    <w:rsid w:val="005A51D6"/>
    <w:rsid w:val="005B15CE"/>
    <w:rsid w:val="005B2233"/>
    <w:rsid w:val="005B239E"/>
    <w:rsid w:val="005B2D47"/>
    <w:rsid w:val="005B5DA5"/>
    <w:rsid w:val="005B72EE"/>
    <w:rsid w:val="005C030B"/>
    <w:rsid w:val="005C5D42"/>
    <w:rsid w:val="005C6399"/>
    <w:rsid w:val="005C6CDA"/>
    <w:rsid w:val="005D2873"/>
    <w:rsid w:val="005D4340"/>
    <w:rsid w:val="005D75A6"/>
    <w:rsid w:val="005E006A"/>
    <w:rsid w:val="005E70FF"/>
    <w:rsid w:val="005F42F1"/>
    <w:rsid w:val="005F50BE"/>
    <w:rsid w:val="005F746B"/>
    <w:rsid w:val="005F755A"/>
    <w:rsid w:val="00600E0C"/>
    <w:rsid w:val="0060249A"/>
    <w:rsid w:val="00602FF9"/>
    <w:rsid w:val="006032DE"/>
    <w:rsid w:val="0060380A"/>
    <w:rsid w:val="0061149F"/>
    <w:rsid w:val="00611B4F"/>
    <w:rsid w:val="00611E7C"/>
    <w:rsid w:val="006164A5"/>
    <w:rsid w:val="00617633"/>
    <w:rsid w:val="00617854"/>
    <w:rsid w:val="0062201D"/>
    <w:rsid w:val="006226D7"/>
    <w:rsid w:val="00622F95"/>
    <w:rsid w:val="006247F0"/>
    <w:rsid w:val="006252E1"/>
    <w:rsid w:val="00625454"/>
    <w:rsid w:val="006271DD"/>
    <w:rsid w:val="006337C4"/>
    <w:rsid w:val="00636B77"/>
    <w:rsid w:val="006372C9"/>
    <w:rsid w:val="006379E8"/>
    <w:rsid w:val="006401FF"/>
    <w:rsid w:val="006402F9"/>
    <w:rsid w:val="0064154B"/>
    <w:rsid w:val="00643F2B"/>
    <w:rsid w:val="00644BEE"/>
    <w:rsid w:val="006507EC"/>
    <w:rsid w:val="00651E43"/>
    <w:rsid w:val="00653450"/>
    <w:rsid w:val="00653C31"/>
    <w:rsid w:val="00657434"/>
    <w:rsid w:val="006614B0"/>
    <w:rsid w:val="00661DF0"/>
    <w:rsid w:val="00663327"/>
    <w:rsid w:val="00663BB9"/>
    <w:rsid w:val="0066608A"/>
    <w:rsid w:val="00666BF3"/>
    <w:rsid w:val="006672E4"/>
    <w:rsid w:val="0067222C"/>
    <w:rsid w:val="00673B19"/>
    <w:rsid w:val="00674764"/>
    <w:rsid w:val="00674A5A"/>
    <w:rsid w:val="00676DFD"/>
    <w:rsid w:val="006801F8"/>
    <w:rsid w:val="006860AB"/>
    <w:rsid w:val="00686B76"/>
    <w:rsid w:val="00686E86"/>
    <w:rsid w:val="006876BE"/>
    <w:rsid w:val="00690254"/>
    <w:rsid w:val="00695AD1"/>
    <w:rsid w:val="00697684"/>
    <w:rsid w:val="006A089B"/>
    <w:rsid w:val="006A0FC8"/>
    <w:rsid w:val="006B4982"/>
    <w:rsid w:val="006B65D2"/>
    <w:rsid w:val="006B7510"/>
    <w:rsid w:val="006C0343"/>
    <w:rsid w:val="006C1E2E"/>
    <w:rsid w:val="006C26D3"/>
    <w:rsid w:val="006C297A"/>
    <w:rsid w:val="006C3267"/>
    <w:rsid w:val="006C433A"/>
    <w:rsid w:val="006C7172"/>
    <w:rsid w:val="006D022A"/>
    <w:rsid w:val="006D1A47"/>
    <w:rsid w:val="006D2A1C"/>
    <w:rsid w:val="006D2F3F"/>
    <w:rsid w:val="006D38F2"/>
    <w:rsid w:val="006E0F5E"/>
    <w:rsid w:val="006E3460"/>
    <w:rsid w:val="006E36BC"/>
    <w:rsid w:val="006E5DC6"/>
    <w:rsid w:val="006E79BD"/>
    <w:rsid w:val="006F012B"/>
    <w:rsid w:val="006F0597"/>
    <w:rsid w:val="006F100F"/>
    <w:rsid w:val="006F2330"/>
    <w:rsid w:val="006F3064"/>
    <w:rsid w:val="006F3A4E"/>
    <w:rsid w:val="006F57C1"/>
    <w:rsid w:val="006F5EAB"/>
    <w:rsid w:val="006F7706"/>
    <w:rsid w:val="00700049"/>
    <w:rsid w:val="00700633"/>
    <w:rsid w:val="00700D97"/>
    <w:rsid w:val="00704209"/>
    <w:rsid w:val="00704A41"/>
    <w:rsid w:val="007058F4"/>
    <w:rsid w:val="007069AB"/>
    <w:rsid w:val="007073E8"/>
    <w:rsid w:val="00707C79"/>
    <w:rsid w:val="0071056F"/>
    <w:rsid w:val="007161B3"/>
    <w:rsid w:val="007170A1"/>
    <w:rsid w:val="00717563"/>
    <w:rsid w:val="00721676"/>
    <w:rsid w:val="00725724"/>
    <w:rsid w:val="0073110A"/>
    <w:rsid w:val="0073565D"/>
    <w:rsid w:val="00735E35"/>
    <w:rsid w:val="007367B4"/>
    <w:rsid w:val="0074208D"/>
    <w:rsid w:val="007428A5"/>
    <w:rsid w:val="00743AD8"/>
    <w:rsid w:val="0074416C"/>
    <w:rsid w:val="007503CA"/>
    <w:rsid w:val="00751853"/>
    <w:rsid w:val="007557F5"/>
    <w:rsid w:val="00760EFD"/>
    <w:rsid w:val="0076184E"/>
    <w:rsid w:val="00762F53"/>
    <w:rsid w:val="00766145"/>
    <w:rsid w:val="00767859"/>
    <w:rsid w:val="0077060E"/>
    <w:rsid w:val="00771176"/>
    <w:rsid w:val="0077402B"/>
    <w:rsid w:val="0077751E"/>
    <w:rsid w:val="00783A02"/>
    <w:rsid w:val="00783A7E"/>
    <w:rsid w:val="00785139"/>
    <w:rsid w:val="00785462"/>
    <w:rsid w:val="00786AC7"/>
    <w:rsid w:val="00786BE8"/>
    <w:rsid w:val="00790071"/>
    <w:rsid w:val="0079364D"/>
    <w:rsid w:val="007969C5"/>
    <w:rsid w:val="00797E0F"/>
    <w:rsid w:val="007A04A6"/>
    <w:rsid w:val="007A06DD"/>
    <w:rsid w:val="007A2D19"/>
    <w:rsid w:val="007A34ED"/>
    <w:rsid w:val="007A49B2"/>
    <w:rsid w:val="007B63A5"/>
    <w:rsid w:val="007B773C"/>
    <w:rsid w:val="007C2D40"/>
    <w:rsid w:val="007C403C"/>
    <w:rsid w:val="007C5708"/>
    <w:rsid w:val="007C660F"/>
    <w:rsid w:val="007C6E6A"/>
    <w:rsid w:val="007D00ED"/>
    <w:rsid w:val="007D28A6"/>
    <w:rsid w:val="007D65C1"/>
    <w:rsid w:val="007D798C"/>
    <w:rsid w:val="007D7CCF"/>
    <w:rsid w:val="007D7E49"/>
    <w:rsid w:val="007E13CB"/>
    <w:rsid w:val="007E2254"/>
    <w:rsid w:val="007E2FB7"/>
    <w:rsid w:val="007E62B7"/>
    <w:rsid w:val="007F01D6"/>
    <w:rsid w:val="007F020E"/>
    <w:rsid w:val="007F03C6"/>
    <w:rsid w:val="007F1793"/>
    <w:rsid w:val="007F1FF9"/>
    <w:rsid w:val="007F20B1"/>
    <w:rsid w:val="007F31CE"/>
    <w:rsid w:val="007F3AFA"/>
    <w:rsid w:val="0080494A"/>
    <w:rsid w:val="00805494"/>
    <w:rsid w:val="008064AD"/>
    <w:rsid w:val="008072E3"/>
    <w:rsid w:val="00807603"/>
    <w:rsid w:val="0081044C"/>
    <w:rsid w:val="00810EA2"/>
    <w:rsid w:val="008111E1"/>
    <w:rsid w:val="008125CB"/>
    <w:rsid w:val="008129FE"/>
    <w:rsid w:val="00812EC6"/>
    <w:rsid w:val="0081304D"/>
    <w:rsid w:val="008147E5"/>
    <w:rsid w:val="00814B05"/>
    <w:rsid w:val="008157EF"/>
    <w:rsid w:val="00817996"/>
    <w:rsid w:val="008202B2"/>
    <w:rsid w:val="00822AAD"/>
    <w:rsid w:val="008233D8"/>
    <w:rsid w:val="00824292"/>
    <w:rsid w:val="008242DA"/>
    <w:rsid w:val="00824732"/>
    <w:rsid w:val="008255FA"/>
    <w:rsid w:val="008258F0"/>
    <w:rsid w:val="0082791B"/>
    <w:rsid w:val="008329FA"/>
    <w:rsid w:val="00834251"/>
    <w:rsid w:val="00836145"/>
    <w:rsid w:val="00841CAD"/>
    <w:rsid w:val="00841F86"/>
    <w:rsid w:val="00844D9B"/>
    <w:rsid w:val="0084559D"/>
    <w:rsid w:val="00846183"/>
    <w:rsid w:val="00846C09"/>
    <w:rsid w:val="008502C4"/>
    <w:rsid w:val="00850640"/>
    <w:rsid w:val="00850A9F"/>
    <w:rsid w:val="00852B9C"/>
    <w:rsid w:val="008532AD"/>
    <w:rsid w:val="008558F2"/>
    <w:rsid w:val="008566A1"/>
    <w:rsid w:val="00857C1E"/>
    <w:rsid w:val="0086220E"/>
    <w:rsid w:val="0086516A"/>
    <w:rsid w:val="00865B5B"/>
    <w:rsid w:val="00866679"/>
    <w:rsid w:val="00866959"/>
    <w:rsid w:val="0086710D"/>
    <w:rsid w:val="008709BA"/>
    <w:rsid w:val="008743B8"/>
    <w:rsid w:val="00874EC8"/>
    <w:rsid w:val="008813FA"/>
    <w:rsid w:val="008825FE"/>
    <w:rsid w:val="00884240"/>
    <w:rsid w:val="00884994"/>
    <w:rsid w:val="00884BC7"/>
    <w:rsid w:val="00884F75"/>
    <w:rsid w:val="00885C8E"/>
    <w:rsid w:val="00887EBA"/>
    <w:rsid w:val="00891BC6"/>
    <w:rsid w:val="00891C71"/>
    <w:rsid w:val="00892C9A"/>
    <w:rsid w:val="00894B62"/>
    <w:rsid w:val="00896E80"/>
    <w:rsid w:val="008A05B5"/>
    <w:rsid w:val="008A22EF"/>
    <w:rsid w:val="008A4623"/>
    <w:rsid w:val="008A537E"/>
    <w:rsid w:val="008B2BF8"/>
    <w:rsid w:val="008C0664"/>
    <w:rsid w:val="008C2672"/>
    <w:rsid w:val="008C4B7D"/>
    <w:rsid w:val="008C4E0B"/>
    <w:rsid w:val="008C4F1C"/>
    <w:rsid w:val="008D1EA6"/>
    <w:rsid w:val="008D4485"/>
    <w:rsid w:val="008E1462"/>
    <w:rsid w:val="008F1361"/>
    <w:rsid w:val="008F2639"/>
    <w:rsid w:val="008F2FD6"/>
    <w:rsid w:val="008F3E49"/>
    <w:rsid w:val="00901325"/>
    <w:rsid w:val="009027E4"/>
    <w:rsid w:val="0090697F"/>
    <w:rsid w:val="009108A5"/>
    <w:rsid w:val="00910F5B"/>
    <w:rsid w:val="00912F8E"/>
    <w:rsid w:val="0091468B"/>
    <w:rsid w:val="00920C99"/>
    <w:rsid w:val="009213E4"/>
    <w:rsid w:val="009215FC"/>
    <w:rsid w:val="009220E9"/>
    <w:rsid w:val="00923526"/>
    <w:rsid w:val="00925B0E"/>
    <w:rsid w:val="00926C6E"/>
    <w:rsid w:val="00926D36"/>
    <w:rsid w:val="00926EF9"/>
    <w:rsid w:val="009311F4"/>
    <w:rsid w:val="0093211A"/>
    <w:rsid w:val="00933826"/>
    <w:rsid w:val="00933BE3"/>
    <w:rsid w:val="00937011"/>
    <w:rsid w:val="00937886"/>
    <w:rsid w:val="00943BF4"/>
    <w:rsid w:val="00943F64"/>
    <w:rsid w:val="00944B28"/>
    <w:rsid w:val="0094550E"/>
    <w:rsid w:val="009521E3"/>
    <w:rsid w:val="00956111"/>
    <w:rsid w:val="009606D9"/>
    <w:rsid w:val="009611FF"/>
    <w:rsid w:val="00961341"/>
    <w:rsid w:val="009619BB"/>
    <w:rsid w:val="009648D6"/>
    <w:rsid w:val="009704DB"/>
    <w:rsid w:val="00970A0C"/>
    <w:rsid w:val="00974911"/>
    <w:rsid w:val="00983844"/>
    <w:rsid w:val="00983B32"/>
    <w:rsid w:val="00985A39"/>
    <w:rsid w:val="00985FEF"/>
    <w:rsid w:val="00987465"/>
    <w:rsid w:val="0099173D"/>
    <w:rsid w:val="00995AE7"/>
    <w:rsid w:val="009967A0"/>
    <w:rsid w:val="00996BB9"/>
    <w:rsid w:val="009A2C95"/>
    <w:rsid w:val="009A3FD9"/>
    <w:rsid w:val="009A4AE1"/>
    <w:rsid w:val="009A6A3D"/>
    <w:rsid w:val="009A7832"/>
    <w:rsid w:val="009B1888"/>
    <w:rsid w:val="009B51DD"/>
    <w:rsid w:val="009B7D75"/>
    <w:rsid w:val="009C23B6"/>
    <w:rsid w:val="009C2A9D"/>
    <w:rsid w:val="009C2B6F"/>
    <w:rsid w:val="009C4C24"/>
    <w:rsid w:val="009C5A77"/>
    <w:rsid w:val="009C67B9"/>
    <w:rsid w:val="009C7D9A"/>
    <w:rsid w:val="009D0262"/>
    <w:rsid w:val="009D2646"/>
    <w:rsid w:val="009D450E"/>
    <w:rsid w:val="009D7672"/>
    <w:rsid w:val="009D7F92"/>
    <w:rsid w:val="009E3E7E"/>
    <w:rsid w:val="009E6F0D"/>
    <w:rsid w:val="009E786F"/>
    <w:rsid w:val="009F17AC"/>
    <w:rsid w:val="009F28C0"/>
    <w:rsid w:val="009F28F2"/>
    <w:rsid w:val="009F2A36"/>
    <w:rsid w:val="009F6968"/>
    <w:rsid w:val="00A01FA3"/>
    <w:rsid w:val="00A0219A"/>
    <w:rsid w:val="00A02227"/>
    <w:rsid w:val="00A0235D"/>
    <w:rsid w:val="00A0351B"/>
    <w:rsid w:val="00A03781"/>
    <w:rsid w:val="00A048D0"/>
    <w:rsid w:val="00A04B0D"/>
    <w:rsid w:val="00A124AC"/>
    <w:rsid w:val="00A14672"/>
    <w:rsid w:val="00A149AC"/>
    <w:rsid w:val="00A177AE"/>
    <w:rsid w:val="00A203C0"/>
    <w:rsid w:val="00A205A3"/>
    <w:rsid w:val="00A2191D"/>
    <w:rsid w:val="00A229C7"/>
    <w:rsid w:val="00A2369D"/>
    <w:rsid w:val="00A24579"/>
    <w:rsid w:val="00A27689"/>
    <w:rsid w:val="00A30A29"/>
    <w:rsid w:val="00A30B49"/>
    <w:rsid w:val="00A30BF5"/>
    <w:rsid w:val="00A32AAF"/>
    <w:rsid w:val="00A35443"/>
    <w:rsid w:val="00A35700"/>
    <w:rsid w:val="00A40AAE"/>
    <w:rsid w:val="00A421C6"/>
    <w:rsid w:val="00A4300E"/>
    <w:rsid w:val="00A45A55"/>
    <w:rsid w:val="00A47FC3"/>
    <w:rsid w:val="00A510BB"/>
    <w:rsid w:val="00A5312D"/>
    <w:rsid w:val="00A552D3"/>
    <w:rsid w:val="00A608BD"/>
    <w:rsid w:val="00A61B6D"/>
    <w:rsid w:val="00A6349C"/>
    <w:rsid w:val="00A658C0"/>
    <w:rsid w:val="00A70E09"/>
    <w:rsid w:val="00A7184E"/>
    <w:rsid w:val="00A7320C"/>
    <w:rsid w:val="00A73919"/>
    <w:rsid w:val="00A74699"/>
    <w:rsid w:val="00A7775F"/>
    <w:rsid w:val="00A808EE"/>
    <w:rsid w:val="00A83540"/>
    <w:rsid w:val="00A86AE5"/>
    <w:rsid w:val="00A86B66"/>
    <w:rsid w:val="00A870D5"/>
    <w:rsid w:val="00A93807"/>
    <w:rsid w:val="00A9582B"/>
    <w:rsid w:val="00AA0CA9"/>
    <w:rsid w:val="00AA1C6F"/>
    <w:rsid w:val="00AA3CF9"/>
    <w:rsid w:val="00AB1730"/>
    <w:rsid w:val="00AB3551"/>
    <w:rsid w:val="00AB5CB7"/>
    <w:rsid w:val="00AB73C8"/>
    <w:rsid w:val="00AB777F"/>
    <w:rsid w:val="00AC01A6"/>
    <w:rsid w:val="00AC0CA1"/>
    <w:rsid w:val="00AC1E56"/>
    <w:rsid w:val="00AC7227"/>
    <w:rsid w:val="00AD064C"/>
    <w:rsid w:val="00AD1681"/>
    <w:rsid w:val="00AD2315"/>
    <w:rsid w:val="00AD27B5"/>
    <w:rsid w:val="00AD31B1"/>
    <w:rsid w:val="00AD6BB7"/>
    <w:rsid w:val="00AD776E"/>
    <w:rsid w:val="00AE0170"/>
    <w:rsid w:val="00AE02E2"/>
    <w:rsid w:val="00AE3C3D"/>
    <w:rsid w:val="00AE3F38"/>
    <w:rsid w:val="00AE490D"/>
    <w:rsid w:val="00AE7385"/>
    <w:rsid w:val="00AE7A2E"/>
    <w:rsid w:val="00AE7E76"/>
    <w:rsid w:val="00AF0468"/>
    <w:rsid w:val="00AF20B8"/>
    <w:rsid w:val="00AF34E7"/>
    <w:rsid w:val="00AF6534"/>
    <w:rsid w:val="00AF7155"/>
    <w:rsid w:val="00AF721B"/>
    <w:rsid w:val="00B020D7"/>
    <w:rsid w:val="00B03416"/>
    <w:rsid w:val="00B041BE"/>
    <w:rsid w:val="00B0505E"/>
    <w:rsid w:val="00B05C40"/>
    <w:rsid w:val="00B05D0A"/>
    <w:rsid w:val="00B10222"/>
    <w:rsid w:val="00B11299"/>
    <w:rsid w:val="00B1266E"/>
    <w:rsid w:val="00B13206"/>
    <w:rsid w:val="00B15C4B"/>
    <w:rsid w:val="00B16A28"/>
    <w:rsid w:val="00B20C3C"/>
    <w:rsid w:val="00B21523"/>
    <w:rsid w:val="00B22720"/>
    <w:rsid w:val="00B23AD3"/>
    <w:rsid w:val="00B24BE4"/>
    <w:rsid w:val="00B254B1"/>
    <w:rsid w:val="00B269FB"/>
    <w:rsid w:val="00B26FE0"/>
    <w:rsid w:val="00B33A43"/>
    <w:rsid w:val="00B34935"/>
    <w:rsid w:val="00B37194"/>
    <w:rsid w:val="00B37317"/>
    <w:rsid w:val="00B41176"/>
    <w:rsid w:val="00B452BD"/>
    <w:rsid w:val="00B46E8F"/>
    <w:rsid w:val="00B507E0"/>
    <w:rsid w:val="00B52E80"/>
    <w:rsid w:val="00B52F42"/>
    <w:rsid w:val="00B563E2"/>
    <w:rsid w:val="00B575F4"/>
    <w:rsid w:val="00B60EA6"/>
    <w:rsid w:val="00B66EC2"/>
    <w:rsid w:val="00B70C90"/>
    <w:rsid w:val="00B70D85"/>
    <w:rsid w:val="00B71A0D"/>
    <w:rsid w:val="00B73332"/>
    <w:rsid w:val="00B74A47"/>
    <w:rsid w:val="00B74B99"/>
    <w:rsid w:val="00B76462"/>
    <w:rsid w:val="00B82691"/>
    <w:rsid w:val="00B82818"/>
    <w:rsid w:val="00B83184"/>
    <w:rsid w:val="00B84325"/>
    <w:rsid w:val="00B85488"/>
    <w:rsid w:val="00B911B4"/>
    <w:rsid w:val="00B93233"/>
    <w:rsid w:val="00B93746"/>
    <w:rsid w:val="00B94542"/>
    <w:rsid w:val="00B947EA"/>
    <w:rsid w:val="00B95ABB"/>
    <w:rsid w:val="00B95D69"/>
    <w:rsid w:val="00B96221"/>
    <w:rsid w:val="00B97CEA"/>
    <w:rsid w:val="00BA51B9"/>
    <w:rsid w:val="00BA611F"/>
    <w:rsid w:val="00BA6314"/>
    <w:rsid w:val="00BA78DC"/>
    <w:rsid w:val="00BB1AD3"/>
    <w:rsid w:val="00BB2FF5"/>
    <w:rsid w:val="00BB33C7"/>
    <w:rsid w:val="00BB3965"/>
    <w:rsid w:val="00BB4E74"/>
    <w:rsid w:val="00BB56BC"/>
    <w:rsid w:val="00BB5CF2"/>
    <w:rsid w:val="00BB70A8"/>
    <w:rsid w:val="00BC768A"/>
    <w:rsid w:val="00BD0F3B"/>
    <w:rsid w:val="00BD0F9E"/>
    <w:rsid w:val="00BD49E5"/>
    <w:rsid w:val="00BD5004"/>
    <w:rsid w:val="00BD5848"/>
    <w:rsid w:val="00BD5D15"/>
    <w:rsid w:val="00BD611B"/>
    <w:rsid w:val="00BD72A7"/>
    <w:rsid w:val="00BD7BCD"/>
    <w:rsid w:val="00BE0B9C"/>
    <w:rsid w:val="00BE1A9A"/>
    <w:rsid w:val="00BE2FFF"/>
    <w:rsid w:val="00BE3AFE"/>
    <w:rsid w:val="00BE524D"/>
    <w:rsid w:val="00BE5D89"/>
    <w:rsid w:val="00BE63C5"/>
    <w:rsid w:val="00BF0258"/>
    <w:rsid w:val="00BF223C"/>
    <w:rsid w:val="00BF2EF0"/>
    <w:rsid w:val="00C00111"/>
    <w:rsid w:val="00C019C7"/>
    <w:rsid w:val="00C031FD"/>
    <w:rsid w:val="00C03DBB"/>
    <w:rsid w:val="00C043E2"/>
    <w:rsid w:val="00C05DB3"/>
    <w:rsid w:val="00C07624"/>
    <w:rsid w:val="00C11051"/>
    <w:rsid w:val="00C11222"/>
    <w:rsid w:val="00C11280"/>
    <w:rsid w:val="00C120E2"/>
    <w:rsid w:val="00C141AA"/>
    <w:rsid w:val="00C15449"/>
    <w:rsid w:val="00C15FC1"/>
    <w:rsid w:val="00C16035"/>
    <w:rsid w:val="00C16232"/>
    <w:rsid w:val="00C20B6F"/>
    <w:rsid w:val="00C25367"/>
    <w:rsid w:val="00C2542C"/>
    <w:rsid w:val="00C332A1"/>
    <w:rsid w:val="00C346CB"/>
    <w:rsid w:val="00C34DD9"/>
    <w:rsid w:val="00C37D99"/>
    <w:rsid w:val="00C41071"/>
    <w:rsid w:val="00C43B97"/>
    <w:rsid w:val="00C44A0D"/>
    <w:rsid w:val="00C462B8"/>
    <w:rsid w:val="00C462F8"/>
    <w:rsid w:val="00C46DB4"/>
    <w:rsid w:val="00C5205D"/>
    <w:rsid w:val="00C565A8"/>
    <w:rsid w:val="00C60EEB"/>
    <w:rsid w:val="00C61C0C"/>
    <w:rsid w:val="00C62075"/>
    <w:rsid w:val="00C62B20"/>
    <w:rsid w:val="00C62E43"/>
    <w:rsid w:val="00C62F43"/>
    <w:rsid w:val="00C6359C"/>
    <w:rsid w:val="00C6382E"/>
    <w:rsid w:val="00C6525E"/>
    <w:rsid w:val="00C664E0"/>
    <w:rsid w:val="00C67E44"/>
    <w:rsid w:val="00C734CE"/>
    <w:rsid w:val="00C740C8"/>
    <w:rsid w:val="00C74D3E"/>
    <w:rsid w:val="00C75FB5"/>
    <w:rsid w:val="00C8121A"/>
    <w:rsid w:val="00C8203B"/>
    <w:rsid w:val="00C84802"/>
    <w:rsid w:val="00C85814"/>
    <w:rsid w:val="00C8751D"/>
    <w:rsid w:val="00C87644"/>
    <w:rsid w:val="00C876A3"/>
    <w:rsid w:val="00C91984"/>
    <w:rsid w:val="00C91D6C"/>
    <w:rsid w:val="00C92DB3"/>
    <w:rsid w:val="00C93CE1"/>
    <w:rsid w:val="00C948A6"/>
    <w:rsid w:val="00C95D2B"/>
    <w:rsid w:val="00CA05FF"/>
    <w:rsid w:val="00CA06E7"/>
    <w:rsid w:val="00CA161B"/>
    <w:rsid w:val="00CA2174"/>
    <w:rsid w:val="00CA2694"/>
    <w:rsid w:val="00CA311C"/>
    <w:rsid w:val="00CA4F17"/>
    <w:rsid w:val="00CA6C26"/>
    <w:rsid w:val="00CA6CF0"/>
    <w:rsid w:val="00CB1234"/>
    <w:rsid w:val="00CB23DE"/>
    <w:rsid w:val="00CB30CE"/>
    <w:rsid w:val="00CB39B5"/>
    <w:rsid w:val="00CB3E21"/>
    <w:rsid w:val="00CB44EB"/>
    <w:rsid w:val="00CB4C39"/>
    <w:rsid w:val="00CB5218"/>
    <w:rsid w:val="00CB72DB"/>
    <w:rsid w:val="00CC3181"/>
    <w:rsid w:val="00CC4D02"/>
    <w:rsid w:val="00CC5DEE"/>
    <w:rsid w:val="00CC6D88"/>
    <w:rsid w:val="00CD0C31"/>
    <w:rsid w:val="00CD2B7B"/>
    <w:rsid w:val="00CD2CBF"/>
    <w:rsid w:val="00CD2E2D"/>
    <w:rsid w:val="00CD4E0C"/>
    <w:rsid w:val="00CD570A"/>
    <w:rsid w:val="00CD6F93"/>
    <w:rsid w:val="00CE0904"/>
    <w:rsid w:val="00CE289C"/>
    <w:rsid w:val="00CE2D16"/>
    <w:rsid w:val="00CE4D8C"/>
    <w:rsid w:val="00CE623F"/>
    <w:rsid w:val="00CF0238"/>
    <w:rsid w:val="00CF16BE"/>
    <w:rsid w:val="00CF321D"/>
    <w:rsid w:val="00CF3B15"/>
    <w:rsid w:val="00CF54F6"/>
    <w:rsid w:val="00CF55F1"/>
    <w:rsid w:val="00CF6CED"/>
    <w:rsid w:val="00D01BE3"/>
    <w:rsid w:val="00D02625"/>
    <w:rsid w:val="00D02B0A"/>
    <w:rsid w:val="00D03338"/>
    <w:rsid w:val="00D04730"/>
    <w:rsid w:val="00D0568D"/>
    <w:rsid w:val="00D05BFC"/>
    <w:rsid w:val="00D07614"/>
    <w:rsid w:val="00D13BAF"/>
    <w:rsid w:val="00D15930"/>
    <w:rsid w:val="00D208B4"/>
    <w:rsid w:val="00D215EA"/>
    <w:rsid w:val="00D228B8"/>
    <w:rsid w:val="00D25623"/>
    <w:rsid w:val="00D26602"/>
    <w:rsid w:val="00D266CD"/>
    <w:rsid w:val="00D31BAE"/>
    <w:rsid w:val="00D3550A"/>
    <w:rsid w:val="00D36C20"/>
    <w:rsid w:val="00D42741"/>
    <w:rsid w:val="00D45D8E"/>
    <w:rsid w:val="00D56680"/>
    <w:rsid w:val="00D572B8"/>
    <w:rsid w:val="00D573ED"/>
    <w:rsid w:val="00D60BAD"/>
    <w:rsid w:val="00D61D91"/>
    <w:rsid w:val="00D64328"/>
    <w:rsid w:val="00D64AEF"/>
    <w:rsid w:val="00D6669C"/>
    <w:rsid w:val="00D66A84"/>
    <w:rsid w:val="00D73D2E"/>
    <w:rsid w:val="00D74F10"/>
    <w:rsid w:val="00D7588F"/>
    <w:rsid w:val="00D7674F"/>
    <w:rsid w:val="00D76A5C"/>
    <w:rsid w:val="00D76D7D"/>
    <w:rsid w:val="00D7798B"/>
    <w:rsid w:val="00D80CFD"/>
    <w:rsid w:val="00D82F1F"/>
    <w:rsid w:val="00D8580E"/>
    <w:rsid w:val="00D85B04"/>
    <w:rsid w:val="00D85C0C"/>
    <w:rsid w:val="00DA0A77"/>
    <w:rsid w:val="00DA18C5"/>
    <w:rsid w:val="00DA1D70"/>
    <w:rsid w:val="00DA2576"/>
    <w:rsid w:val="00DA3E07"/>
    <w:rsid w:val="00DA48E1"/>
    <w:rsid w:val="00DA6019"/>
    <w:rsid w:val="00DB1EB8"/>
    <w:rsid w:val="00DB4A89"/>
    <w:rsid w:val="00DB5DAB"/>
    <w:rsid w:val="00DB7960"/>
    <w:rsid w:val="00DB7B0F"/>
    <w:rsid w:val="00DC0D95"/>
    <w:rsid w:val="00DC325B"/>
    <w:rsid w:val="00DC43F6"/>
    <w:rsid w:val="00DC4E0A"/>
    <w:rsid w:val="00DC5EEE"/>
    <w:rsid w:val="00DC63EB"/>
    <w:rsid w:val="00DC6AF6"/>
    <w:rsid w:val="00DC7977"/>
    <w:rsid w:val="00DD10C5"/>
    <w:rsid w:val="00DD3291"/>
    <w:rsid w:val="00DD6281"/>
    <w:rsid w:val="00DE0010"/>
    <w:rsid w:val="00DE0A4B"/>
    <w:rsid w:val="00DE2105"/>
    <w:rsid w:val="00DE292D"/>
    <w:rsid w:val="00DE32B8"/>
    <w:rsid w:val="00DE3878"/>
    <w:rsid w:val="00DE486D"/>
    <w:rsid w:val="00DE50C1"/>
    <w:rsid w:val="00DF0219"/>
    <w:rsid w:val="00DF1D2E"/>
    <w:rsid w:val="00DF1D97"/>
    <w:rsid w:val="00DF1FB5"/>
    <w:rsid w:val="00DF2EEE"/>
    <w:rsid w:val="00DF3A2A"/>
    <w:rsid w:val="00DF492A"/>
    <w:rsid w:val="00DF5143"/>
    <w:rsid w:val="00DF7BE2"/>
    <w:rsid w:val="00E009F1"/>
    <w:rsid w:val="00E0106E"/>
    <w:rsid w:val="00E06514"/>
    <w:rsid w:val="00E07D47"/>
    <w:rsid w:val="00E130C0"/>
    <w:rsid w:val="00E16E9E"/>
    <w:rsid w:val="00E17592"/>
    <w:rsid w:val="00E204EC"/>
    <w:rsid w:val="00E22EDC"/>
    <w:rsid w:val="00E23A4E"/>
    <w:rsid w:val="00E24AC1"/>
    <w:rsid w:val="00E2717D"/>
    <w:rsid w:val="00E31D99"/>
    <w:rsid w:val="00E32533"/>
    <w:rsid w:val="00E355D6"/>
    <w:rsid w:val="00E35F3C"/>
    <w:rsid w:val="00E4054A"/>
    <w:rsid w:val="00E40FA4"/>
    <w:rsid w:val="00E42D4F"/>
    <w:rsid w:val="00E42D85"/>
    <w:rsid w:val="00E43671"/>
    <w:rsid w:val="00E451EF"/>
    <w:rsid w:val="00E51F5F"/>
    <w:rsid w:val="00E5318E"/>
    <w:rsid w:val="00E533AD"/>
    <w:rsid w:val="00E56244"/>
    <w:rsid w:val="00E56AE1"/>
    <w:rsid w:val="00E57B2E"/>
    <w:rsid w:val="00E6040E"/>
    <w:rsid w:val="00E629DD"/>
    <w:rsid w:val="00E6304C"/>
    <w:rsid w:val="00E63A8C"/>
    <w:rsid w:val="00E64C31"/>
    <w:rsid w:val="00E66C16"/>
    <w:rsid w:val="00E721DA"/>
    <w:rsid w:val="00E72CED"/>
    <w:rsid w:val="00E72E57"/>
    <w:rsid w:val="00E73570"/>
    <w:rsid w:val="00E7622A"/>
    <w:rsid w:val="00E765B1"/>
    <w:rsid w:val="00E80778"/>
    <w:rsid w:val="00E82F0B"/>
    <w:rsid w:val="00E831FE"/>
    <w:rsid w:val="00E84845"/>
    <w:rsid w:val="00E84DFE"/>
    <w:rsid w:val="00E86AB1"/>
    <w:rsid w:val="00E90C3D"/>
    <w:rsid w:val="00E92071"/>
    <w:rsid w:val="00E924B3"/>
    <w:rsid w:val="00E92844"/>
    <w:rsid w:val="00E92B63"/>
    <w:rsid w:val="00E934B6"/>
    <w:rsid w:val="00E95CA8"/>
    <w:rsid w:val="00E97410"/>
    <w:rsid w:val="00EA002F"/>
    <w:rsid w:val="00EA106E"/>
    <w:rsid w:val="00EA3B6E"/>
    <w:rsid w:val="00EA7077"/>
    <w:rsid w:val="00EB06DD"/>
    <w:rsid w:val="00EB0982"/>
    <w:rsid w:val="00EB5B45"/>
    <w:rsid w:val="00EB5C79"/>
    <w:rsid w:val="00EB6273"/>
    <w:rsid w:val="00EB6496"/>
    <w:rsid w:val="00EB69F5"/>
    <w:rsid w:val="00EB76B4"/>
    <w:rsid w:val="00EB789F"/>
    <w:rsid w:val="00EB7D93"/>
    <w:rsid w:val="00EC1D36"/>
    <w:rsid w:val="00EC2859"/>
    <w:rsid w:val="00EC3ED9"/>
    <w:rsid w:val="00ED0864"/>
    <w:rsid w:val="00ED0C68"/>
    <w:rsid w:val="00ED1367"/>
    <w:rsid w:val="00ED2AD4"/>
    <w:rsid w:val="00ED2B80"/>
    <w:rsid w:val="00ED2ECD"/>
    <w:rsid w:val="00ED36E0"/>
    <w:rsid w:val="00ED59B4"/>
    <w:rsid w:val="00ED61F8"/>
    <w:rsid w:val="00ED6FEE"/>
    <w:rsid w:val="00EE514A"/>
    <w:rsid w:val="00EE6192"/>
    <w:rsid w:val="00EE721A"/>
    <w:rsid w:val="00EF1F6D"/>
    <w:rsid w:val="00EF2DC3"/>
    <w:rsid w:val="00EF3D74"/>
    <w:rsid w:val="00EF46B0"/>
    <w:rsid w:val="00EF4BC6"/>
    <w:rsid w:val="00EF76D2"/>
    <w:rsid w:val="00F00817"/>
    <w:rsid w:val="00F02879"/>
    <w:rsid w:val="00F03944"/>
    <w:rsid w:val="00F03F47"/>
    <w:rsid w:val="00F05AB7"/>
    <w:rsid w:val="00F10226"/>
    <w:rsid w:val="00F1341D"/>
    <w:rsid w:val="00F135F4"/>
    <w:rsid w:val="00F1370A"/>
    <w:rsid w:val="00F13B52"/>
    <w:rsid w:val="00F174B2"/>
    <w:rsid w:val="00F17EE3"/>
    <w:rsid w:val="00F208A4"/>
    <w:rsid w:val="00F22530"/>
    <w:rsid w:val="00F23CB5"/>
    <w:rsid w:val="00F257DF"/>
    <w:rsid w:val="00F349F7"/>
    <w:rsid w:val="00F36C09"/>
    <w:rsid w:val="00F4475B"/>
    <w:rsid w:val="00F44F85"/>
    <w:rsid w:val="00F4548E"/>
    <w:rsid w:val="00F46833"/>
    <w:rsid w:val="00F50AE3"/>
    <w:rsid w:val="00F512AC"/>
    <w:rsid w:val="00F515F1"/>
    <w:rsid w:val="00F548F3"/>
    <w:rsid w:val="00F61448"/>
    <w:rsid w:val="00F62D3E"/>
    <w:rsid w:val="00F63EC6"/>
    <w:rsid w:val="00F650CF"/>
    <w:rsid w:val="00F747E8"/>
    <w:rsid w:val="00F80C49"/>
    <w:rsid w:val="00F832F7"/>
    <w:rsid w:val="00F84460"/>
    <w:rsid w:val="00F8495C"/>
    <w:rsid w:val="00F85D29"/>
    <w:rsid w:val="00F86731"/>
    <w:rsid w:val="00F91057"/>
    <w:rsid w:val="00F95DF1"/>
    <w:rsid w:val="00F960DF"/>
    <w:rsid w:val="00F96B7A"/>
    <w:rsid w:val="00FA032E"/>
    <w:rsid w:val="00FA0D21"/>
    <w:rsid w:val="00FA0DA3"/>
    <w:rsid w:val="00FA2419"/>
    <w:rsid w:val="00FA35B8"/>
    <w:rsid w:val="00FA40D4"/>
    <w:rsid w:val="00FA4E92"/>
    <w:rsid w:val="00FA5653"/>
    <w:rsid w:val="00FB00A0"/>
    <w:rsid w:val="00FB2C20"/>
    <w:rsid w:val="00FB70A2"/>
    <w:rsid w:val="00FC0A8F"/>
    <w:rsid w:val="00FC728A"/>
    <w:rsid w:val="00FC790C"/>
    <w:rsid w:val="00FC7A8F"/>
    <w:rsid w:val="00FD1735"/>
    <w:rsid w:val="00FD7501"/>
    <w:rsid w:val="00FD771A"/>
    <w:rsid w:val="00FE0074"/>
    <w:rsid w:val="00FE1F09"/>
    <w:rsid w:val="00FE30F4"/>
    <w:rsid w:val="00FE32CA"/>
    <w:rsid w:val="00FE5205"/>
    <w:rsid w:val="00FE5B25"/>
    <w:rsid w:val="00FE5E2A"/>
    <w:rsid w:val="00FE65AE"/>
    <w:rsid w:val="00FE666F"/>
    <w:rsid w:val="00FE7528"/>
    <w:rsid w:val="00FF0757"/>
    <w:rsid w:val="00FF105B"/>
    <w:rsid w:val="00FF1C6A"/>
    <w:rsid w:val="00FF2610"/>
    <w:rsid w:val="00FF74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D19E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5AA6"/>
    <w:rPr>
      <w:sz w:val="24"/>
      <w:szCs w:val="24"/>
    </w:rPr>
  </w:style>
  <w:style w:type="paragraph" w:styleId="1">
    <w:name w:val="heading 1"/>
    <w:basedOn w:val="a"/>
    <w:next w:val="a"/>
    <w:qFormat/>
    <w:pPr>
      <w:keepNext/>
      <w:spacing w:before="240" w:after="60"/>
      <w:outlineLvl w:val="0"/>
    </w:pPr>
    <w:rPr>
      <w:rFonts w:ascii="Arial" w:hAnsi="Arial" w:cs="Arial"/>
      <w:b/>
      <w:bCs/>
      <w:kern w:val="32"/>
      <w:sz w:val="32"/>
      <w:szCs w:val="32"/>
    </w:rPr>
  </w:style>
  <w:style w:type="paragraph" w:styleId="2">
    <w:name w:val="heading 2"/>
    <w:basedOn w:val="a"/>
    <w:next w:val="a"/>
    <w:link w:val="20"/>
    <w:qFormat/>
    <w:pPr>
      <w:keepNext/>
      <w:spacing w:before="240" w:after="60"/>
      <w:outlineLvl w:val="1"/>
    </w:pPr>
    <w:rPr>
      <w:rFonts w:ascii="Arial" w:hAnsi="Arial" w:cs="Arial"/>
      <w:b/>
      <w:bCs/>
      <w:i/>
      <w:iCs/>
      <w:sz w:val="28"/>
      <w:szCs w:val="28"/>
    </w:rPr>
  </w:style>
  <w:style w:type="paragraph" w:styleId="3">
    <w:name w:val="heading 3"/>
    <w:basedOn w:val="a"/>
    <w:next w:val="a"/>
    <w:link w:val="30"/>
    <w:qFormat/>
    <w:pPr>
      <w:keepNext/>
      <w:spacing w:before="240" w:after="60"/>
      <w:outlineLvl w:val="2"/>
    </w:pPr>
    <w:rPr>
      <w:rFonts w:ascii="Arial" w:hAnsi="Arial" w:cs="Arial"/>
      <w:b/>
      <w:bCs/>
      <w:sz w:val="26"/>
      <w:szCs w:val="26"/>
    </w:rPr>
  </w:style>
  <w:style w:type="paragraph" w:styleId="4">
    <w:name w:val="heading 4"/>
    <w:basedOn w:val="a"/>
    <w:next w:val="a"/>
    <w:qFormat/>
    <w:pPr>
      <w:keepNext/>
      <w:ind w:left="-69"/>
      <w:outlineLvl w:val="3"/>
    </w:pPr>
    <w:rPr>
      <w:i/>
      <w:iCs/>
      <w:color w:val="000000"/>
    </w:rPr>
  </w:style>
  <w:style w:type="paragraph" w:styleId="5">
    <w:name w:val="heading 5"/>
    <w:basedOn w:val="a"/>
    <w:next w:val="a"/>
    <w:qFormat/>
    <w:pPr>
      <w:keepNext/>
      <w:ind w:left="113" w:right="113"/>
      <w:jc w:val="center"/>
      <w:outlineLvl w:val="4"/>
    </w:pPr>
    <w:rPr>
      <w:b/>
      <w:bCs/>
      <w:i/>
      <w:iCs/>
      <w:color w:val="000000"/>
    </w:rPr>
  </w:style>
  <w:style w:type="paragraph" w:styleId="6">
    <w:name w:val="heading 6"/>
    <w:basedOn w:val="a"/>
    <w:next w:val="a"/>
    <w:qFormat/>
    <w:pPr>
      <w:keepNext/>
      <w:jc w:val="center"/>
      <w:outlineLvl w:val="5"/>
    </w:pPr>
    <w:rPr>
      <w:b/>
      <w:bCs/>
      <w:i/>
      <w:iCs/>
      <w:color w:val="000000"/>
    </w:rPr>
  </w:style>
  <w:style w:type="paragraph" w:styleId="7">
    <w:name w:val="heading 7"/>
    <w:basedOn w:val="a"/>
    <w:next w:val="a"/>
    <w:qFormat/>
    <w:pPr>
      <w:keepNext/>
      <w:ind w:left="-69" w:right="113"/>
      <w:jc w:val="center"/>
      <w:outlineLvl w:val="6"/>
    </w:pPr>
    <w:rPr>
      <w:b/>
      <w:bCs/>
      <w:i/>
      <w:iCs/>
      <w:color w:val="000000"/>
    </w:rPr>
  </w:style>
  <w:style w:type="paragraph" w:styleId="8">
    <w:name w:val="heading 8"/>
    <w:basedOn w:val="a"/>
    <w:next w:val="a"/>
    <w:qFormat/>
    <w:pPr>
      <w:keepNext/>
      <w:jc w:val="center"/>
      <w:outlineLvl w:val="7"/>
    </w:pPr>
    <w:rPr>
      <w:b/>
      <w:bCs/>
      <w:i/>
      <w:iCs/>
    </w:rPr>
  </w:style>
  <w:style w:type="paragraph" w:styleId="9">
    <w:name w:val="heading 9"/>
    <w:basedOn w:val="a"/>
    <w:next w:val="a"/>
    <w:qFormat/>
    <w:pPr>
      <w:keepNext/>
      <w:outlineLvl w:val="8"/>
    </w:pPr>
    <w:rPr>
      <w:b/>
      <w:bCs/>
      <w:i/>
      <w:iC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Even"/>
    <w:basedOn w:val="a"/>
    <w:pPr>
      <w:tabs>
        <w:tab w:val="center" w:pos="4677"/>
        <w:tab w:val="right" w:pos="9355"/>
      </w:tabs>
    </w:pPr>
  </w:style>
  <w:style w:type="paragraph" w:styleId="a4">
    <w:name w:val="footer"/>
    <w:basedOn w:val="a"/>
    <w:link w:val="a5"/>
    <w:pPr>
      <w:tabs>
        <w:tab w:val="center" w:pos="4677"/>
        <w:tab w:val="right" w:pos="9355"/>
      </w:tabs>
    </w:pPr>
  </w:style>
  <w:style w:type="paragraph" w:styleId="a6">
    <w:name w:val="Body Text"/>
    <w:basedOn w:val="a"/>
    <w:rPr>
      <w:i/>
      <w:iCs/>
      <w:color w:val="808080"/>
    </w:rPr>
  </w:style>
  <w:style w:type="paragraph" w:styleId="a7">
    <w:name w:val="Body Text Indent"/>
    <w:basedOn w:val="a"/>
    <w:pPr>
      <w:ind w:left="708"/>
    </w:pPr>
    <w:rPr>
      <w:i/>
      <w:iCs/>
      <w:color w:val="808080"/>
    </w:rPr>
  </w:style>
  <w:style w:type="character" w:customStyle="1" w:styleId="20">
    <w:name w:val="Заголовок 2 Знак"/>
    <w:link w:val="2"/>
    <w:rsid w:val="001A18EB"/>
    <w:rPr>
      <w:rFonts w:ascii="Arial" w:hAnsi="Arial" w:cs="Arial"/>
      <w:b/>
      <w:bCs/>
      <w:i/>
      <w:iCs/>
      <w:sz w:val="28"/>
      <w:szCs w:val="28"/>
      <w:lang w:val="ru-RU" w:eastAsia="ru-RU" w:bidi="ar-SA"/>
    </w:rPr>
  </w:style>
  <w:style w:type="paragraph" w:styleId="a8">
    <w:name w:val="Title"/>
    <w:basedOn w:val="a"/>
    <w:link w:val="a9"/>
    <w:qFormat/>
    <w:rsid w:val="00D07614"/>
    <w:pPr>
      <w:jc w:val="center"/>
      <w:outlineLvl w:val="0"/>
    </w:pPr>
    <w:rPr>
      <w:rFonts w:ascii="Arial" w:hAnsi="Arial" w:cs="Arial"/>
      <w:b/>
      <w:bCs/>
      <w:kern w:val="28"/>
      <w:sz w:val="32"/>
      <w:szCs w:val="32"/>
      <w:lang w:val="en-US" w:eastAsia="en-US"/>
    </w:rPr>
  </w:style>
  <w:style w:type="character" w:customStyle="1" w:styleId="tw4winMark">
    <w:name w:val="tw4winMark"/>
    <w:rsid w:val="00D07614"/>
    <w:rPr>
      <w:rFonts w:ascii="Courier New" w:hAnsi="Courier New" w:cs="Courier New"/>
      <w:vanish/>
      <w:color w:val="800080"/>
      <w:sz w:val="24"/>
      <w:szCs w:val="24"/>
      <w:vertAlign w:val="subscript"/>
    </w:rPr>
  </w:style>
  <w:style w:type="character" w:customStyle="1" w:styleId="aa">
    <w:name w:val="номер страницы"/>
    <w:rsid w:val="00D07614"/>
    <w:rPr>
      <w:b/>
      <w:sz w:val="16"/>
    </w:rPr>
  </w:style>
  <w:style w:type="paragraph" w:customStyle="1" w:styleId="TableText">
    <w:name w:val="TableText"/>
    <w:basedOn w:val="a"/>
    <w:rsid w:val="0052092A"/>
    <w:pPr>
      <w:spacing w:before="120" w:after="80" w:line="240" w:lineRule="exact"/>
      <w:ind w:right="72"/>
    </w:pPr>
    <w:rPr>
      <w:rFonts w:ascii="Arial" w:hAnsi="Arial"/>
      <w:noProof/>
      <w:sz w:val="20"/>
      <w:szCs w:val="20"/>
      <w:lang w:eastAsia="en-US"/>
    </w:rPr>
  </w:style>
  <w:style w:type="paragraph" w:styleId="31">
    <w:name w:val="toc 3"/>
    <w:basedOn w:val="a"/>
    <w:next w:val="a"/>
    <w:uiPriority w:val="39"/>
    <w:rsid w:val="007170A1"/>
    <w:pPr>
      <w:ind w:left="480"/>
    </w:pPr>
    <w:rPr>
      <w:rFonts w:ascii="Calibri" w:hAnsi="Calibri"/>
      <w:i/>
      <w:iCs/>
      <w:sz w:val="20"/>
      <w:szCs w:val="20"/>
    </w:rPr>
  </w:style>
  <w:style w:type="paragraph" w:styleId="21">
    <w:name w:val="toc 2"/>
    <w:basedOn w:val="a"/>
    <w:next w:val="a"/>
    <w:autoRedefine/>
    <w:uiPriority w:val="39"/>
    <w:rsid w:val="00093A23"/>
    <w:pPr>
      <w:ind w:left="240"/>
    </w:pPr>
    <w:rPr>
      <w:rFonts w:ascii="Calibri" w:hAnsi="Calibri"/>
      <w:smallCaps/>
      <w:sz w:val="20"/>
      <w:szCs w:val="20"/>
    </w:rPr>
  </w:style>
  <w:style w:type="table" w:styleId="ab">
    <w:name w:val="Table Grid"/>
    <w:basedOn w:val="a1"/>
    <w:uiPriority w:val="39"/>
    <w:rsid w:val="0052092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9">
    <w:name w:val="Заголовок Знак"/>
    <w:link w:val="a8"/>
    <w:rsid w:val="00AF6534"/>
    <w:rPr>
      <w:rFonts w:ascii="Arial" w:hAnsi="Arial" w:cs="Arial"/>
      <w:b/>
      <w:bCs/>
      <w:kern w:val="28"/>
      <w:sz w:val="32"/>
      <w:szCs w:val="32"/>
      <w:lang w:val="en-US" w:eastAsia="en-US"/>
    </w:rPr>
  </w:style>
  <w:style w:type="character" w:styleId="ac">
    <w:name w:val="Hyperlink"/>
    <w:uiPriority w:val="99"/>
    <w:rsid w:val="00AF6534"/>
    <w:rPr>
      <w:color w:val="0000FF"/>
      <w:u w:val="single"/>
    </w:rPr>
  </w:style>
  <w:style w:type="paragraph" w:customStyle="1" w:styleId="Requisites">
    <w:name w:val="Requisites"/>
    <w:basedOn w:val="a"/>
    <w:rsid w:val="00AF6534"/>
    <w:pPr>
      <w:spacing w:after="60"/>
      <w:ind w:left="34"/>
    </w:pPr>
    <w:rPr>
      <w:rFonts w:ascii="Arial" w:hAnsi="Arial"/>
      <w:szCs w:val="22"/>
      <w:lang w:val="en-US" w:eastAsia="en-US"/>
    </w:rPr>
  </w:style>
  <w:style w:type="paragraph" w:styleId="ad">
    <w:name w:val="List Paragraph"/>
    <w:aliases w:val="1,UL,Абзац маркированнный,Bullet List,FooterText,numbered,Table-Normal,RSHB_Table-Normal,Предусловия,1. Абзац списка,Нумерованный список_ФТ,Булет 1,Bullet Number,Нумерованый список,lp1,lp11,List Paragraph11,Bullet 1,Bullets,2_точки"/>
    <w:basedOn w:val="a"/>
    <w:link w:val="ae"/>
    <w:uiPriority w:val="34"/>
    <w:qFormat/>
    <w:rsid w:val="00AF6534"/>
    <w:pPr>
      <w:ind w:left="720"/>
      <w:contextualSpacing/>
    </w:pPr>
    <w:rPr>
      <w:lang w:val="en-US" w:eastAsia="en-US"/>
    </w:rPr>
  </w:style>
  <w:style w:type="paragraph" w:customStyle="1" w:styleId="22">
    <w:name w:val="Стиль2"/>
    <w:basedOn w:val="a"/>
    <w:link w:val="23"/>
    <w:qFormat/>
    <w:rsid w:val="00C019C7"/>
    <w:rPr>
      <w:rFonts w:ascii="Arial" w:hAnsi="Arial" w:cs="Arial"/>
      <w:bCs/>
      <w:i/>
      <w:color w:val="1F497D"/>
      <w:sz w:val="22"/>
      <w:szCs w:val="22"/>
    </w:rPr>
  </w:style>
  <w:style w:type="paragraph" w:customStyle="1" w:styleId="Table">
    <w:name w:val="Table"/>
    <w:basedOn w:val="af"/>
    <w:rsid w:val="00771176"/>
    <w:pPr>
      <w:tabs>
        <w:tab w:val="left" w:pos="900"/>
        <w:tab w:val="left" w:pos="2880"/>
      </w:tabs>
      <w:spacing w:line="240" w:lineRule="atLeast"/>
      <w:jc w:val="both"/>
    </w:pPr>
    <w:rPr>
      <w:rFonts w:ascii="Arial" w:hAnsi="Arial"/>
      <w:sz w:val="20"/>
      <w:lang w:val="en-US" w:eastAsia="en-US"/>
    </w:rPr>
  </w:style>
  <w:style w:type="character" w:customStyle="1" w:styleId="23">
    <w:name w:val="Стиль2 Знак"/>
    <w:link w:val="22"/>
    <w:rsid w:val="00C019C7"/>
    <w:rPr>
      <w:rFonts w:ascii="Arial" w:hAnsi="Arial" w:cs="Arial"/>
      <w:bCs/>
      <w:i/>
      <w:color w:val="1F497D"/>
      <w:sz w:val="22"/>
      <w:szCs w:val="22"/>
    </w:rPr>
  </w:style>
  <w:style w:type="paragraph" w:styleId="af0">
    <w:name w:val="table of figures"/>
    <w:basedOn w:val="a"/>
    <w:next w:val="a"/>
    <w:rsid w:val="00771176"/>
    <w:pPr>
      <w:tabs>
        <w:tab w:val="right" w:leader="dot" w:pos="9027"/>
      </w:tabs>
      <w:ind w:left="403" w:hanging="403"/>
      <w:jc w:val="both"/>
    </w:pPr>
    <w:rPr>
      <w:rFonts w:ascii="Arial" w:hAnsi="Arial"/>
      <w:i/>
      <w:sz w:val="22"/>
      <w:szCs w:val="22"/>
      <w:lang w:val="en-US" w:eastAsia="en-US"/>
    </w:rPr>
  </w:style>
  <w:style w:type="paragraph" w:styleId="af">
    <w:name w:val="Normal (Web)"/>
    <w:basedOn w:val="a"/>
    <w:rsid w:val="00771176"/>
  </w:style>
  <w:style w:type="paragraph" w:customStyle="1" w:styleId="IG-">
    <w:name w:val="IG - Название таблицы"/>
    <w:basedOn w:val="af1"/>
    <w:autoRedefine/>
    <w:rsid w:val="00E06514"/>
    <w:pPr>
      <w:numPr>
        <w:numId w:val="1"/>
      </w:numPr>
      <w:tabs>
        <w:tab w:val="num" w:pos="3420"/>
      </w:tabs>
      <w:spacing w:before="360" w:after="60"/>
      <w:ind w:left="3419" w:firstLine="23"/>
      <w:jc w:val="right"/>
      <w:outlineLvl w:val="7"/>
    </w:pPr>
    <w:rPr>
      <w:rFonts w:ascii="FuturaFuturisLightCTT" w:hAnsi="FuturaFuturisLightCTT" w:cs="Arial"/>
      <w:b w:val="0"/>
      <w:bCs w:val="0"/>
      <w:i/>
      <w:iCs/>
    </w:rPr>
  </w:style>
  <w:style w:type="paragraph" w:styleId="af1">
    <w:name w:val="caption"/>
    <w:basedOn w:val="a"/>
    <w:next w:val="a"/>
    <w:qFormat/>
    <w:rsid w:val="00E06514"/>
    <w:rPr>
      <w:b/>
      <w:bCs/>
      <w:sz w:val="20"/>
      <w:szCs w:val="20"/>
    </w:rPr>
  </w:style>
  <w:style w:type="paragraph" w:styleId="af2">
    <w:name w:val="TOC Heading"/>
    <w:basedOn w:val="1"/>
    <w:next w:val="a"/>
    <w:uiPriority w:val="39"/>
    <w:qFormat/>
    <w:rsid w:val="00B0505E"/>
    <w:pPr>
      <w:keepLines/>
      <w:spacing w:before="480" w:after="0" w:line="276" w:lineRule="auto"/>
      <w:outlineLvl w:val="9"/>
    </w:pPr>
    <w:rPr>
      <w:rFonts w:ascii="Cambria" w:hAnsi="Cambria" w:cs="Times New Roman"/>
      <w:color w:val="365F91"/>
      <w:kern w:val="0"/>
      <w:sz w:val="28"/>
      <w:szCs w:val="28"/>
      <w:lang w:eastAsia="en-US"/>
    </w:rPr>
  </w:style>
  <w:style w:type="paragraph" w:styleId="10">
    <w:name w:val="toc 1"/>
    <w:basedOn w:val="a"/>
    <w:next w:val="a"/>
    <w:autoRedefine/>
    <w:uiPriority w:val="39"/>
    <w:rsid w:val="00093A23"/>
    <w:pPr>
      <w:spacing w:before="120" w:after="120"/>
    </w:pPr>
    <w:rPr>
      <w:rFonts w:ascii="Calibri" w:hAnsi="Calibri"/>
      <w:b/>
      <w:bCs/>
      <w:caps/>
      <w:sz w:val="20"/>
      <w:szCs w:val="20"/>
    </w:rPr>
  </w:style>
  <w:style w:type="paragraph" w:styleId="af3">
    <w:name w:val="Balloon Text"/>
    <w:basedOn w:val="a"/>
    <w:link w:val="af4"/>
    <w:rsid w:val="007170A1"/>
    <w:rPr>
      <w:rFonts w:ascii="Tahoma" w:hAnsi="Tahoma" w:cs="Tahoma"/>
      <w:sz w:val="16"/>
      <w:szCs w:val="16"/>
    </w:rPr>
  </w:style>
  <w:style w:type="character" w:customStyle="1" w:styleId="af4">
    <w:name w:val="Текст выноски Знак"/>
    <w:link w:val="af3"/>
    <w:rsid w:val="007170A1"/>
    <w:rPr>
      <w:rFonts w:ascii="Tahoma" w:hAnsi="Tahoma" w:cs="Tahoma"/>
      <w:sz w:val="16"/>
      <w:szCs w:val="16"/>
    </w:rPr>
  </w:style>
  <w:style w:type="paragraph" w:customStyle="1" w:styleId="DEEF018BD68E4DE5AEB5961C3730BBAC">
    <w:name w:val="DEEF018BD68E4DE5AEB5961C3730BBAC"/>
    <w:rsid w:val="007170A1"/>
    <w:pPr>
      <w:spacing w:after="200" w:line="276" w:lineRule="auto"/>
    </w:pPr>
    <w:rPr>
      <w:rFonts w:ascii="Calibri" w:hAnsi="Calibri"/>
      <w:sz w:val="22"/>
      <w:szCs w:val="22"/>
      <w:lang w:val="en-US" w:eastAsia="en-US"/>
    </w:rPr>
  </w:style>
  <w:style w:type="paragraph" w:styleId="40">
    <w:name w:val="toc 4"/>
    <w:basedOn w:val="a"/>
    <w:next w:val="a"/>
    <w:autoRedefine/>
    <w:rsid w:val="006379E8"/>
    <w:pPr>
      <w:ind w:left="720"/>
    </w:pPr>
    <w:rPr>
      <w:rFonts w:ascii="Calibri" w:hAnsi="Calibri"/>
      <w:sz w:val="18"/>
      <w:szCs w:val="18"/>
    </w:rPr>
  </w:style>
  <w:style w:type="paragraph" w:styleId="90">
    <w:name w:val="toc 9"/>
    <w:basedOn w:val="a"/>
    <w:next w:val="a"/>
    <w:autoRedefine/>
    <w:rsid w:val="006379E8"/>
    <w:pPr>
      <w:ind w:left="1920"/>
    </w:pPr>
    <w:rPr>
      <w:rFonts w:ascii="Calibri" w:hAnsi="Calibri"/>
      <w:sz w:val="18"/>
      <w:szCs w:val="18"/>
    </w:rPr>
  </w:style>
  <w:style w:type="paragraph" w:styleId="50">
    <w:name w:val="toc 5"/>
    <w:basedOn w:val="a"/>
    <w:next w:val="a"/>
    <w:autoRedefine/>
    <w:rsid w:val="006379E8"/>
    <w:pPr>
      <w:ind w:left="960"/>
    </w:pPr>
    <w:rPr>
      <w:rFonts w:ascii="Calibri" w:hAnsi="Calibri"/>
      <w:sz w:val="18"/>
      <w:szCs w:val="18"/>
    </w:rPr>
  </w:style>
  <w:style w:type="paragraph" w:styleId="60">
    <w:name w:val="toc 6"/>
    <w:basedOn w:val="a"/>
    <w:next w:val="a"/>
    <w:autoRedefine/>
    <w:rsid w:val="006379E8"/>
    <w:pPr>
      <w:ind w:left="1200"/>
    </w:pPr>
    <w:rPr>
      <w:rFonts w:ascii="Calibri" w:hAnsi="Calibri"/>
      <w:sz w:val="18"/>
      <w:szCs w:val="18"/>
    </w:rPr>
  </w:style>
  <w:style w:type="paragraph" w:styleId="70">
    <w:name w:val="toc 7"/>
    <w:basedOn w:val="a"/>
    <w:next w:val="a"/>
    <w:autoRedefine/>
    <w:rsid w:val="006379E8"/>
    <w:pPr>
      <w:ind w:left="1440"/>
    </w:pPr>
    <w:rPr>
      <w:rFonts w:ascii="Calibri" w:hAnsi="Calibri"/>
      <w:sz w:val="18"/>
      <w:szCs w:val="18"/>
    </w:rPr>
  </w:style>
  <w:style w:type="paragraph" w:styleId="80">
    <w:name w:val="toc 8"/>
    <w:basedOn w:val="a"/>
    <w:next w:val="a"/>
    <w:autoRedefine/>
    <w:rsid w:val="006379E8"/>
    <w:pPr>
      <w:ind w:left="1680"/>
    </w:pPr>
    <w:rPr>
      <w:rFonts w:ascii="Calibri" w:hAnsi="Calibri"/>
      <w:sz w:val="18"/>
      <w:szCs w:val="18"/>
    </w:rPr>
  </w:style>
  <w:style w:type="paragraph" w:customStyle="1" w:styleId="s05">
    <w:name w:val="s05 Пункт РАЗДЕЛА"/>
    <w:basedOn w:val="a"/>
    <w:rsid w:val="00113721"/>
    <w:pPr>
      <w:keepNext/>
      <w:widowControl w:val="0"/>
      <w:tabs>
        <w:tab w:val="left" w:pos="1134"/>
        <w:tab w:val="num" w:pos="1440"/>
      </w:tabs>
      <w:overflowPunct w:val="0"/>
      <w:autoSpaceDE w:val="0"/>
      <w:autoSpaceDN w:val="0"/>
      <w:adjustRightInd w:val="0"/>
      <w:spacing w:before="160"/>
      <w:ind w:left="1440" w:firstLine="340"/>
      <w:jc w:val="both"/>
      <w:outlineLvl w:val="6"/>
    </w:pPr>
    <w:rPr>
      <w:rFonts w:ascii="Arial" w:hAnsi="Arial"/>
      <w:bCs/>
      <w:sz w:val="22"/>
      <w:szCs w:val="28"/>
    </w:rPr>
  </w:style>
  <w:style w:type="character" w:styleId="af5">
    <w:name w:val="annotation reference"/>
    <w:rsid w:val="00287A51"/>
    <w:rPr>
      <w:sz w:val="16"/>
      <w:szCs w:val="16"/>
    </w:rPr>
  </w:style>
  <w:style w:type="paragraph" w:styleId="af6">
    <w:name w:val="annotation text"/>
    <w:basedOn w:val="a"/>
    <w:link w:val="af7"/>
    <w:rsid w:val="00287A51"/>
    <w:rPr>
      <w:sz w:val="20"/>
      <w:szCs w:val="20"/>
    </w:rPr>
  </w:style>
  <w:style w:type="character" w:customStyle="1" w:styleId="af7">
    <w:name w:val="Текст примечания Знак"/>
    <w:basedOn w:val="a0"/>
    <w:link w:val="af6"/>
    <w:rsid w:val="00287A51"/>
  </w:style>
  <w:style w:type="paragraph" w:styleId="af8">
    <w:name w:val="annotation subject"/>
    <w:basedOn w:val="af6"/>
    <w:next w:val="af6"/>
    <w:link w:val="af9"/>
    <w:uiPriority w:val="99"/>
    <w:rsid w:val="00287A51"/>
    <w:rPr>
      <w:b/>
      <w:bCs/>
    </w:rPr>
  </w:style>
  <w:style w:type="character" w:customStyle="1" w:styleId="af9">
    <w:name w:val="Тема примечания Знак"/>
    <w:link w:val="af8"/>
    <w:uiPriority w:val="99"/>
    <w:rsid w:val="00287A51"/>
    <w:rPr>
      <w:b/>
      <w:bCs/>
    </w:rPr>
  </w:style>
  <w:style w:type="character" w:customStyle="1" w:styleId="a5">
    <w:name w:val="Нижний колонтитул Знак"/>
    <w:link w:val="a4"/>
    <w:rsid w:val="001921F2"/>
    <w:rPr>
      <w:sz w:val="24"/>
      <w:szCs w:val="24"/>
    </w:rPr>
  </w:style>
  <w:style w:type="paragraph" w:customStyle="1" w:styleId="11">
    <w:name w:val="Стиль1"/>
    <w:basedOn w:val="a"/>
    <w:rsid w:val="00FF2610"/>
    <w:pPr>
      <w:ind w:firstLine="709"/>
      <w:jc w:val="both"/>
    </w:pPr>
  </w:style>
  <w:style w:type="character" w:customStyle="1" w:styleId="afa">
    <w:name w:val="a"/>
    <w:rsid w:val="0086220E"/>
    <w:rPr>
      <w:i/>
      <w:iCs/>
      <w:color w:val="808080"/>
    </w:rPr>
  </w:style>
  <w:style w:type="paragraph" w:styleId="afb">
    <w:name w:val="Revision"/>
    <w:hidden/>
    <w:uiPriority w:val="99"/>
    <w:semiHidden/>
    <w:rsid w:val="00822AAD"/>
    <w:rPr>
      <w:sz w:val="24"/>
      <w:szCs w:val="24"/>
    </w:rPr>
  </w:style>
  <w:style w:type="character" w:styleId="afc">
    <w:name w:val="Placeholder Text"/>
    <w:basedOn w:val="a0"/>
    <w:uiPriority w:val="99"/>
    <w:semiHidden/>
    <w:rsid w:val="009B1888"/>
    <w:rPr>
      <w:color w:val="808080"/>
    </w:rPr>
  </w:style>
  <w:style w:type="character" w:styleId="afd">
    <w:name w:val="FollowedHyperlink"/>
    <w:basedOn w:val="a0"/>
    <w:rsid w:val="006271DD"/>
    <w:rPr>
      <w:color w:val="800080" w:themeColor="followedHyperlink"/>
      <w:u w:val="single"/>
    </w:rPr>
  </w:style>
  <w:style w:type="character" w:styleId="afe">
    <w:name w:val="Emphasis"/>
    <w:basedOn w:val="a0"/>
    <w:qFormat/>
    <w:rsid w:val="00370BC3"/>
    <w:rPr>
      <w:i/>
      <w:iCs/>
    </w:rPr>
  </w:style>
  <w:style w:type="character" w:customStyle="1" w:styleId="30">
    <w:name w:val="Заголовок 3 Знак"/>
    <w:basedOn w:val="a0"/>
    <w:link w:val="3"/>
    <w:rsid w:val="00B16A28"/>
    <w:rPr>
      <w:rFonts w:ascii="Arial" w:hAnsi="Arial" w:cs="Arial"/>
      <w:b/>
      <w:bCs/>
      <w:sz w:val="26"/>
      <w:szCs w:val="26"/>
    </w:rPr>
  </w:style>
  <w:style w:type="paragraph" w:customStyle="1" w:styleId="xl36">
    <w:name w:val="xl36"/>
    <w:basedOn w:val="a"/>
    <w:rsid w:val="00DF3A2A"/>
    <w:pPr>
      <w:spacing w:before="100" w:beforeAutospacing="1" w:after="100" w:afterAutospacing="1"/>
      <w:jc w:val="center"/>
    </w:pPr>
    <w:rPr>
      <w:b/>
      <w:bCs/>
    </w:rPr>
  </w:style>
  <w:style w:type="character" w:customStyle="1" w:styleId="ae">
    <w:name w:val="Абзац списка Знак"/>
    <w:aliases w:val="1 Знак,UL Знак,Абзац маркированнный Знак,Bullet List Знак,FooterText Знак,numbered Знак,Table-Normal Знак,RSHB_Table-Normal Знак,Предусловия Знак,1. Абзац списка Знак,Нумерованный список_ФТ Знак,Булет 1 Знак,Bullet Number Знак,lp1 Знак"/>
    <w:link w:val="ad"/>
    <w:uiPriority w:val="34"/>
    <w:rsid w:val="00033CD7"/>
    <w:rPr>
      <w:sz w:val="24"/>
      <w:szCs w:val="24"/>
      <w:lang w:val="en-US" w:eastAsia="en-US"/>
    </w:rPr>
  </w:style>
  <w:style w:type="character" w:customStyle="1" w:styleId="hgkelc">
    <w:name w:val="hgkelc"/>
    <w:basedOn w:val="a0"/>
    <w:rsid w:val="009E786F"/>
  </w:style>
  <w:style w:type="paragraph" w:customStyle="1" w:styleId="Default">
    <w:name w:val="Default"/>
    <w:rsid w:val="005A1F0B"/>
    <w:pPr>
      <w:autoSpaceDE w:val="0"/>
      <w:autoSpaceDN w:val="0"/>
      <w:adjustRightInd w:val="0"/>
    </w:pPr>
    <w:rPr>
      <w:color w:val="000000"/>
      <w:sz w:val="24"/>
      <w:szCs w:val="24"/>
    </w:rPr>
  </w:style>
  <w:style w:type="paragraph" w:customStyle="1" w:styleId="para1">
    <w:name w:val="para1"/>
    <w:basedOn w:val="a"/>
    <w:rsid w:val="003E0EBD"/>
    <w:pPr>
      <w:numPr>
        <w:numId w:val="35"/>
      </w:numPr>
      <w:tabs>
        <w:tab w:val="left" w:pos="7258"/>
      </w:tabs>
      <w:spacing w:after="100" w:line="280" w:lineRule="atLeast"/>
    </w:pPr>
    <w:rPr>
      <w:rFonts w:ascii="Arial" w:eastAsia="Calibri" w:hAnsi="Arial" w:cs="Arial"/>
      <w:sz w:val="22"/>
      <w:szCs w:val="20"/>
      <w:lang w:val="en-US" w:eastAsia="ko-KR"/>
    </w:rPr>
  </w:style>
  <w:style w:type="paragraph" w:customStyle="1" w:styleId="para2">
    <w:name w:val="para2"/>
    <w:basedOn w:val="para1"/>
    <w:rsid w:val="003E0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90371">
      <w:bodyDiv w:val="1"/>
      <w:marLeft w:val="0"/>
      <w:marRight w:val="0"/>
      <w:marTop w:val="0"/>
      <w:marBottom w:val="0"/>
      <w:divBdr>
        <w:top w:val="none" w:sz="0" w:space="0" w:color="auto"/>
        <w:left w:val="none" w:sz="0" w:space="0" w:color="auto"/>
        <w:bottom w:val="none" w:sz="0" w:space="0" w:color="auto"/>
        <w:right w:val="none" w:sz="0" w:space="0" w:color="auto"/>
      </w:divBdr>
    </w:div>
    <w:div w:id="55521069">
      <w:bodyDiv w:val="1"/>
      <w:marLeft w:val="0"/>
      <w:marRight w:val="0"/>
      <w:marTop w:val="0"/>
      <w:marBottom w:val="0"/>
      <w:divBdr>
        <w:top w:val="none" w:sz="0" w:space="0" w:color="auto"/>
        <w:left w:val="none" w:sz="0" w:space="0" w:color="auto"/>
        <w:bottom w:val="none" w:sz="0" w:space="0" w:color="auto"/>
        <w:right w:val="none" w:sz="0" w:space="0" w:color="auto"/>
      </w:divBdr>
    </w:div>
    <w:div w:id="66222816">
      <w:bodyDiv w:val="1"/>
      <w:marLeft w:val="0"/>
      <w:marRight w:val="0"/>
      <w:marTop w:val="0"/>
      <w:marBottom w:val="0"/>
      <w:divBdr>
        <w:top w:val="none" w:sz="0" w:space="0" w:color="auto"/>
        <w:left w:val="none" w:sz="0" w:space="0" w:color="auto"/>
        <w:bottom w:val="none" w:sz="0" w:space="0" w:color="auto"/>
        <w:right w:val="none" w:sz="0" w:space="0" w:color="auto"/>
      </w:divBdr>
    </w:div>
    <w:div w:id="72240741">
      <w:bodyDiv w:val="1"/>
      <w:marLeft w:val="0"/>
      <w:marRight w:val="0"/>
      <w:marTop w:val="0"/>
      <w:marBottom w:val="0"/>
      <w:divBdr>
        <w:top w:val="none" w:sz="0" w:space="0" w:color="auto"/>
        <w:left w:val="none" w:sz="0" w:space="0" w:color="auto"/>
        <w:bottom w:val="none" w:sz="0" w:space="0" w:color="auto"/>
        <w:right w:val="none" w:sz="0" w:space="0" w:color="auto"/>
      </w:divBdr>
    </w:div>
    <w:div w:id="119694563">
      <w:bodyDiv w:val="1"/>
      <w:marLeft w:val="0"/>
      <w:marRight w:val="0"/>
      <w:marTop w:val="0"/>
      <w:marBottom w:val="0"/>
      <w:divBdr>
        <w:top w:val="none" w:sz="0" w:space="0" w:color="auto"/>
        <w:left w:val="none" w:sz="0" w:space="0" w:color="auto"/>
        <w:bottom w:val="none" w:sz="0" w:space="0" w:color="auto"/>
        <w:right w:val="none" w:sz="0" w:space="0" w:color="auto"/>
      </w:divBdr>
    </w:div>
    <w:div w:id="121308064">
      <w:bodyDiv w:val="1"/>
      <w:marLeft w:val="0"/>
      <w:marRight w:val="0"/>
      <w:marTop w:val="0"/>
      <w:marBottom w:val="0"/>
      <w:divBdr>
        <w:top w:val="none" w:sz="0" w:space="0" w:color="auto"/>
        <w:left w:val="none" w:sz="0" w:space="0" w:color="auto"/>
        <w:bottom w:val="none" w:sz="0" w:space="0" w:color="auto"/>
        <w:right w:val="none" w:sz="0" w:space="0" w:color="auto"/>
      </w:divBdr>
    </w:div>
    <w:div w:id="144663996">
      <w:bodyDiv w:val="1"/>
      <w:marLeft w:val="0"/>
      <w:marRight w:val="0"/>
      <w:marTop w:val="0"/>
      <w:marBottom w:val="0"/>
      <w:divBdr>
        <w:top w:val="none" w:sz="0" w:space="0" w:color="auto"/>
        <w:left w:val="none" w:sz="0" w:space="0" w:color="auto"/>
        <w:bottom w:val="none" w:sz="0" w:space="0" w:color="auto"/>
        <w:right w:val="none" w:sz="0" w:space="0" w:color="auto"/>
      </w:divBdr>
    </w:div>
    <w:div w:id="152717579">
      <w:bodyDiv w:val="1"/>
      <w:marLeft w:val="0"/>
      <w:marRight w:val="0"/>
      <w:marTop w:val="0"/>
      <w:marBottom w:val="0"/>
      <w:divBdr>
        <w:top w:val="none" w:sz="0" w:space="0" w:color="auto"/>
        <w:left w:val="none" w:sz="0" w:space="0" w:color="auto"/>
        <w:bottom w:val="none" w:sz="0" w:space="0" w:color="auto"/>
        <w:right w:val="none" w:sz="0" w:space="0" w:color="auto"/>
      </w:divBdr>
    </w:div>
    <w:div w:id="161554241">
      <w:bodyDiv w:val="1"/>
      <w:marLeft w:val="0"/>
      <w:marRight w:val="0"/>
      <w:marTop w:val="0"/>
      <w:marBottom w:val="0"/>
      <w:divBdr>
        <w:top w:val="none" w:sz="0" w:space="0" w:color="auto"/>
        <w:left w:val="none" w:sz="0" w:space="0" w:color="auto"/>
        <w:bottom w:val="none" w:sz="0" w:space="0" w:color="auto"/>
        <w:right w:val="none" w:sz="0" w:space="0" w:color="auto"/>
      </w:divBdr>
    </w:div>
    <w:div w:id="162136448">
      <w:bodyDiv w:val="1"/>
      <w:marLeft w:val="0"/>
      <w:marRight w:val="0"/>
      <w:marTop w:val="0"/>
      <w:marBottom w:val="0"/>
      <w:divBdr>
        <w:top w:val="none" w:sz="0" w:space="0" w:color="auto"/>
        <w:left w:val="none" w:sz="0" w:space="0" w:color="auto"/>
        <w:bottom w:val="none" w:sz="0" w:space="0" w:color="auto"/>
        <w:right w:val="none" w:sz="0" w:space="0" w:color="auto"/>
      </w:divBdr>
    </w:div>
    <w:div w:id="195850437">
      <w:bodyDiv w:val="1"/>
      <w:marLeft w:val="0"/>
      <w:marRight w:val="0"/>
      <w:marTop w:val="0"/>
      <w:marBottom w:val="0"/>
      <w:divBdr>
        <w:top w:val="none" w:sz="0" w:space="0" w:color="auto"/>
        <w:left w:val="none" w:sz="0" w:space="0" w:color="auto"/>
        <w:bottom w:val="none" w:sz="0" w:space="0" w:color="auto"/>
        <w:right w:val="none" w:sz="0" w:space="0" w:color="auto"/>
      </w:divBdr>
    </w:div>
    <w:div w:id="220560754">
      <w:bodyDiv w:val="1"/>
      <w:marLeft w:val="0"/>
      <w:marRight w:val="0"/>
      <w:marTop w:val="0"/>
      <w:marBottom w:val="0"/>
      <w:divBdr>
        <w:top w:val="none" w:sz="0" w:space="0" w:color="auto"/>
        <w:left w:val="none" w:sz="0" w:space="0" w:color="auto"/>
        <w:bottom w:val="none" w:sz="0" w:space="0" w:color="auto"/>
        <w:right w:val="none" w:sz="0" w:space="0" w:color="auto"/>
      </w:divBdr>
    </w:div>
    <w:div w:id="349988778">
      <w:bodyDiv w:val="1"/>
      <w:marLeft w:val="0"/>
      <w:marRight w:val="0"/>
      <w:marTop w:val="0"/>
      <w:marBottom w:val="0"/>
      <w:divBdr>
        <w:top w:val="none" w:sz="0" w:space="0" w:color="auto"/>
        <w:left w:val="none" w:sz="0" w:space="0" w:color="auto"/>
        <w:bottom w:val="none" w:sz="0" w:space="0" w:color="auto"/>
        <w:right w:val="none" w:sz="0" w:space="0" w:color="auto"/>
      </w:divBdr>
    </w:div>
    <w:div w:id="409160003">
      <w:bodyDiv w:val="1"/>
      <w:marLeft w:val="0"/>
      <w:marRight w:val="0"/>
      <w:marTop w:val="0"/>
      <w:marBottom w:val="0"/>
      <w:divBdr>
        <w:top w:val="none" w:sz="0" w:space="0" w:color="auto"/>
        <w:left w:val="none" w:sz="0" w:space="0" w:color="auto"/>
        <w:bottom w:val="none" w:sz="0" w:space="0" w:color="auto"/>
        <w:right w:val="none" w:sz="0" w:space="0" w:color="auto"/>
      </w:divBdr>
    </w:div>
    <w:div w:id="445347574">
      <w:bodyDiv w:val="1"/>
      <w:marLeft w:val="0"/>
      <w:marRight w:val="0"/>
      <w:marTop w:val="0"/>
      <w:marBottom w:val="0"/>
      <w:divBdr>
        <w:top w:val="none" w:sz="0" w:space="0" w:color="auto"/>
        <w:left w:val="none" w:sz="0" w:space="0" w:color="auto"/>
        <w:bottom w:val="none" w:sz="0" w:space="0" w:color="auto"/>
        <w:right w:val="none" w:sz="0" w:space="0" w:color="auto"/>
      </w:divBdr>
    </w:div>
    <w:div w:id="458303896">
      <w:bodyDiv w:val="1"/>
      <w:marLeft w:val="0"/>
      <w:marRight w:val="0"/>
      <w:marTop w:val="0"/>
      <w:marBottom w:val="0"/>
      <w:divBdr>
        <w:top w:val="none" w:sz="0" w:space="0" w:color="auto"/>
        <w:left w:val="none" w:sz="0" w:space="0" w:color="auto"/>
        <w:bottom w:val="none" w:sz="0" w:space="0" w:color="auto"/>
        <w:right w:val="none" w:sz="0" w:space="0" w:color="auto"/>
      </w:divBdr>
    </w:div>
    <w:div w:id="462046380">
      <w:bodyDiv w:val="1"/>
      <w:marLeft w:val="0"/>
      <w:marRight w:val="0"/>
      <w:marTop w:val="0"/>
      <w:marBottom w:val="0"/>
      <w:divBdr>
        <w:top w:val="none" w:sz="0" w:space="0" w:color="auto"/>
        <w:left w:val="none" w:sz="0" w:space="0" w:color="auto"/>
        <w:bottom w:val="none" w:sz="0" w:space="0" w:color="auto"/>
        <w:right w:val="none" w:sz="0" w:space="0" w:color="auto"/>
      </w:divBdr>
    </w:div>
    <w:div w:id="640890536">
      <w:bodyDiv w:val="1"/>
      <w:marLeft w:val="0"/>
      <w:marRight w:val="0"/>
      <w:marTop w:val="0"/>
      <w:marBottom w:val="0"/>
      <w:divBdr>
        <w:top w:val="none" w:sz="0" w:space="0" w:color="auto"/>
        <w:left w:val="none" w:sz="0" w:space="0" w:color="auto"/>
        <w:bottom w:val="none" w:sz="0" w:space="0" w:color="auto"/>
        <w:right w:val="none" w:sz="0" w:space="0" w:color="auto"/>
      </w:divBdr>
      <w:divsChild>
        <w:div w:id="1536196378">
          <w:marLeft w:val="0"/>
          <w:marRight w:val="0"/>
          <w:marTop w:val="0"/>
          <w:marBottom w:val="0"/>
          <w:divBdr>
            <w:top w:val="none" w:sz="0" w:space="0" w:color="auto"/>
            <w:left w:val="none" w:sz="0" w:space="0" w:color="auto"/>
            <w:bottom w:val="none" w:sz="0" w:space="0" w:color="auto"/>
            <w:right w:val="none" w:sz="0" w:space="0" w:color="auto"/>
          </w:divBdr>
          <w:divsChild>
            <w:div w:id="523129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4988326">
      <w:bodyDiv w:val="1"/>
      <w:marLeft w:val="0"/>
      <w:marRight w:val="0"/>
      <w:marTop w:val="0"/>
      <w:marBottom w:val="0"/>
      <w:divBdr>
        <w:top w:val="none" w:sz="0" w:space="0" w:color="auto"/>
        <w:left w:val="none" w:sz="0" w:space="0" w:color="auto"/>
        <w:bottom w:val="none" w:sz="0" w:space="0" w:color="auto"/>
        <w:right w:val="none" w:sz="0" w:space="0" w:color="auto"/>
      </w:divBdr>
    </w:div>
    <w:div w:id="732121647">
      <w:bodyDiv w:val="1"/>
      <w:marLeft w:val="0"/>
      <w:marRight w:val="0"/>
      <w:marTop w:val="0"/>
      <w:marBottom w:val="0"/>
      <w:divBdr>
        <w:top w:val="none" w:sz="0" w:space="0" w:color="auto"/>
        <w:left w:val="none" w:sz="0" w:space="0" w:color="auto"/>
        <w:bottom w:val="none" w:sz="0" w:space="0" w:color="auto"/>
        <w:right w:val="none" w:sz="0" w:space="0" w:color="auto"/>
      </w:divBdr>
    </w:div>
    <w:div w:id="902955237">
      <w:bodyDiv w:val="1"/>
      <w:marLeft w:val="0"/>
      <w:marRight w:val="0"/>
      <w:marTop w:val="0"/>
      <w:marBottom w:val="0"/>
      <w:divBdr>
        <w:top w:val="none" w:sz="0" w:space="0" w:color="auto"/>
        <w:left w:val="none" w:sz="0" w:space="0" w:color="auto"/>
        <w:bottom w:val="none" w:sz="0" w:space="0" w:color="auto"/>
        <w:right w:val="none" w:sz="0" w:space="0" w:color="auto"/>
      </w:divBdr>
    </w:div>
    <w:div w:id="918754202">
      <w:bodyDiv w:val="1"/>
      <w:marLeft w:val="0"/>
      <w:marRight w:val="0"/>
      <w:marTop w:val="0"/>
      <w:marBottom w:val="0"/>
      <w:divBdr>
        <w:top w:val="none" w:sz="0" w:space="0" w:color="auto"/>
        <w:left w:val="none" w:sz="0" w:space="0" w:color="auto"/>
        <w:bottom w:val="none" w:sz="0" w:space="0" w:color="auto"/>
        <w:right w:val="none" w:sz="0" w:space="0" w:color="auto"/>
      </w:divBdr>
    </w:div>
    <w:div w:id="984315469">
      <w:bodyDiv w:val="1"/>
      <w:marLeft w:val="0"/>
      <w:marRight w:val="0"/>
      <w:marTop w:val="0"/>
      <w:marBottom w:val="0"/>
      <w:divBdr>
        <w:top w:val="none" w:sz="0" w:space="0" w:color="auto"/>
        <w:left w:val="none" w:sz="0" w:space="0" w:color="auto"/>
        <w:bottom w:val="none" w:sz="0" w:space="0" w:color="auto"/>
        <w:right w:val="none" w:sz="0" w:space="0" w:color="auto"/>
      </w:divBdr>
    </w:div>
    <w:div w:id="1020813034">
      <w:bodyDiv w:val="1"/>
      <w:marLeft w:val="0"/>
      <w:marRight w:val="0"/>
      <w:marTop w:val="0"/>
      <w:marBottom w:val="0"/>
      <w:divBdr>
        <w:top w:val="none" w:sz="0" w:space="0" w:color="auto"/>
        <w:left w:val="none" w:sz="0" w:space="0" w:color="auto"/>
        <w:bottom w:val="none" w:sz="0" w:space="0" w:color="auto"/>
        <w:right w:val="none" w:sz="0" w:space="0" w:color="auto"/>
      </w:divBdr>
    </w:div>
    <w:div w:id="1048916343">
      <w:bodyDiv w:val="1"/>
      <w:marLeft w:val="0"/>
      <w:marRight w:val="0"/>
      <w:marTop w:val="0"/>
      <w:marBottom w:val="0"/>
      <w:divBdr>
        <w:top w:val="none" w:sz="0" w:space="0" w:color="auto"/>
        <w:left w:val="none" w:sz="0" w:space="0" w:color="auto"/>
        <w:bottom w:val="none" w:sz="0" w:space="0" w:color="auto"/>
        <w:right w:val="none" w:sz="0" w:space="0" w:color="auto"/>
      </w:divBdr>
    </w:div>
    <w:div w:id="1080519393">
      <w:bodyDiv w:val="1"/>
      <w:marLeft w:val="0"/>
      <w:marRight w:val="0"/>
      <w:marTop w:val="0"/>
      <w:marBottom w:val="0"/>
      <w:divBdr>
        <w:top w:val="none" w:sz="0" w:space="0" w:color="auto"/>
        <w:left w:val="none" w:sz="0" w:space="0" w:color="auto"/>
        <w:bottom w:val="none" w:sz="0" w:space="0" w:color="auto"/>
        <w:right w:val="none" w:sz="0" w:space="0" w:color="auto"/>
      </w:divBdr>
    </w:div>
    <w:div w:id="1089153142">
      <w:bodyDiv w:val="1"/>
      <w:marLeft w:val="0"/>
      <w:marRight w:val="0"/>
      <w:marTop w:val="0"/>
      <w:marBottom w:val="0"/>
      <w:divBdr>
        <w:top w:val="none" w:sz="0" w:space="0" w:color="auto"/>
        <w:left w:val="none" w:sz="0" w:space="0" w:color="auto"/>
        <w:bottom w:val="none" w:sz="0" w:space="0" w:color="auto"/>
        <w:right w:val="none" w:sz="0" w:space="0" w:color="auto"/>
      </w:divBdr>
    </w:div>
    <w:div w:id="1189223767">
      <w:bodyDiv w:val="1"/>
      <w:marLeft w:val="0"/>
      <w:marRight w:val="0"/>
      <w:marTop w:val="0"/>
      <w:marBottom w:val="0"/>
      <w:divBdr>
        <w:top w:val="none" w:sz="0" w:space="0" w:color="auto"/>
        <w:left w:val="none" w:sz="0" w:space="0" w:color="auto"/>
        <w:bottom w:val="none" w:sz="0" w:space="0" w:color="auto"/>
        <w:right w:val="none" w:sz="0" w:space="0" w:color="auto"/>
      </w:divBdr>
    </w:div>
    <w:div w:id="1207373254">
      <w:bodyDiv w:val="1"/>
      <w:marLeft w:val="0"/>
      <w:marRight w:val="0"/>
      <w:marTop w:val="0"/>
      <w:marBottom w:val="0"/>
      <w:divBdr>
        <w:top w:val="none" w:sz="0" w:space="0" w:color="auto"/>
        <w:left w:val="none" w:sz="0" w:space="0" w:color="auto"/>
        <w:bottom w:val="none" w:sz="0" w:space="0" w:color="auto"/>
        <w:right w:val="none" w:sz="0" w:space="0" w:color="auto"/>
      </w:divBdr>
    </w:div>
    <w:div w:id="1329020110">
      <w:bodyDiv w:val="1"/>
      <w:marLeft w:val="0"/>
      <w:marRight w:val="0"/>
      <w:marTop w:val="0"/>
      <w:marBottom w:val="0"/>
      <w:divBdr>
        <w:top w:val="none" w:sz="0" w:space="0" w:color="auto"/>
        <w:left w:val="none" w:sz="0" w:space="0" w:color="auto"/>
        <w:bottom w:val="none" w:sz="0" w:space="0" w:color="auto"/>
        <w:right w:val="none" w:sz="0" w:space="0" w:color="auto"/>
      </w:divBdr>
    </w:div>
    <w:div w:id="1336230035">
      <w:bodyDiv w:val="1"/>
      <w:marLeft w:val="0"/>
      <w:marRight w:val="0"/>
      <w:marTop w:val="0"/>
      <w:marBottom w:val="0"/>
      <w:divBdr>
        <w:top w:val="none" w:sz="0" w:space="0" w:color="auto"/>
        <w:left w:val="none" w:sz="0" w:space="0" w:color="auto"/>
        <w:bottom w:val="none" w:sz="0" w:space="0" w:color="auto"/>
        <w:right w:val="none" w:sz="0" w:space="0" w:color="auto"/>
      </w:divBdr>
    </w:div>
    <w:div w:id="1375276677">
      <w:bodyDiv w:val="1"/>
      <w:marLeft w:val="0"/>
      <w:marRight w:val="0"/>
      <w:marTop w:val="0"/>
      <w:marBottom w:val="0"/>
      <w:divBdr>
        <w:top w:val="none" w:sz="0" w:space="0" w:color="auto"/>
        <w:left w:val="none" w:sz="0" w:space="0" w:color="auto"/>
        <w:bottom w:val="none" w:sz="0" w:space="0" w:color="auto"/>
        <w:right w:val="none" w:sz="0" w:space="0" w:color="auto"/>
      </w:divBdr>
    </w:div>
    <w:div w:id="1390038661">
      <w:bodyDiv w:val="1"/>
      <w:marLeft w:val="0"/>
      <w:marRight w:val="0"/>
      <w:marTop w:val="0"/>
      <w:marBottom w:val="0"/>
      <w:divBdr>
        <w:top w:val="none" w:sz="0" w:space="0" w:color="auto"/>
        <w:left w:val="none" w:sz="0" w:space="0" w:color="auto"/>
        <w:bottom w:val="none" w:sz="0" w:space="0" w:color="auto"/>
        <w:right w:val="none" w:sz="0" w:space="0" w:color="auto"/>
      </w:divBdr>
    </w:div>
    <w:div w:id="1401757473">
      <w:bodyDiv w:val="1"/>
      <w:marLeft w:val="0"/>
      <w:marRight w:val="0"/>
      <w:marTop w:val="0"/>
      <w:marBottom w:val="0"/>
      <w:divBdr>
        <w:top w:val="none" w:sz="0" w:space="0" w:color="auto"/>
        <w:left w:val="none" w:sz="0" w:space="0" w:color="auto"/>
        <w:bottom w:val="none" w:sz="0" w:space="0" w:color="auto"/>
        <w:right w:val="none" w:sz="0" w:space="0" w:color="auto"/>
      </w:divBdr>
    </w:div>
    <w:div w:id="1467549344">
      <w:bodyDiv w:val="1"/>
      <w:marLeft w:val="0"/>
      <w:marRight w:val="0"/>
      <w:marTop w:val="0"/>
      <w:marBottom w:val="0"/>
      <w:divBdr>
        <w:top w:val="none" w:sz="0" w:space="0" w:color="auto"/>
        <w:left w:val="none" w:sz="0" w:space="0" w:color="auto"/>
        <w:bottom w:val="none" w:sz="0" w:space="0" w:color="auto"/>
        <w:right w:val="none" w:sz="0" w:space="0" w:color="auto"/>
      </w:divBdr>
    </w:div>
    <w:div w:id="1585842353">
      <w:bodyDiv w:val="1"/>
      <w:marLeft w:val="0"/>
      <w:marRight w:val="0"/>
      <w:marTop w:val="0"/>
      <w:marBottom w:val="0"/>
      <w:divBdr>
        <w:top w:val="none" w:sz="0" w:space="0" w:color="auto"/>
        <w:left w:val="none" w:sz="0" w:space="0" w:color="auto"/>
        <w:bottom w:val="none" w:sz="0" w:space="0" w:color="auto"/>
        <w:right w:val="none" w:sz="0" w:space="0" w:color="auto"/>
      </w:divBdr>
    </w:div>
    <w:div w:id="1617566959">
      <w:bodyDiv w:val="1"/>
      <w:marLeft w:val="0"/>
      <w:marRight w:val="0"/>
      <w:marTop w:val="0"/>
      <w:marBottom w:val="0"/>
      <w:divBdr>
        <w:top w:val="none" w:sz="0" w:space="0" w:color="auto"/>
        <w:left w:val="none" w:sz="0" w:space="0" w:color="auto"/>
        <w:bottom w:val="none" w:sz="0" w:space="0" w:color="auto"/>
        <w:right w:val="none" w:sz="0" w:space="0" w:color="auto"/>
      </w:divBdr>
    </w:div>
    <w:div w:id="1831288818">
      <w:bodyDiv w:val="1"/>
      <w:marLeft w:val="0"/>
      <w:marRight w:val="0"/>
      <w:marTop w:val="0"/>
      <w:marBottom w:val="0"/>
      <w:divBdr>
        <w:top w:val="none" w:sz="0" w:space="0" w:color="auto"/>
        <w:left w:val="none" w:sz="0" w:space="0" w:color="auto"/>
        <w:bottom w:val="none" w:sz="0" w:space="0" w:color="auto"/>
        <w:right w:val="none" w:sz="0" w:space="0" w:color="auto"/>
      </w:divBdr>
    </w:div>
    <w:div w:id="1893954893">
      <w:bodyDiv w:val="1"/>
      <w:marLeft w:val="0"/>
      <w:marRight w:val="0"/>
      <w:marTop w:val="0"/>
      <w:marBottom w:val="0"/>
      <w:divBdr>
        <w:top w:val="none" w:sz="0" w:space="0" w:color="auto"/>
        <w:left w:val="none" w:sz="0" w:space="0" w:color="auto"/>
        <w:bottom w:val="none" w:sz="0" w:space="0" w:color="auto"/>
        <w:right w:val="none" w:sz="0" w:space="0" w:color="auto"/>
      </w:divBdr>
    </w:div>
    <w:div w:id="1972517436">
      <w:bodyDiv w:val="1"/>
      <w:marLeft w:val="0"/>
      <w:marRight w:val="0"/>
      <w:marTop w:val="0"/>
      <w:marBottom w:val="0"/>
      <w:divBdr>
        <w:top w:val="none" w:sz="0" w:space="0" w:color="auto"/>
        <w:left w:val="none" w:sz="0" w:space="0" w:color="auto"/>
        <w:bottom w:val="none" w:sz="0" w:space="0" w:color="auto"/>
        <w:right w:val="none" w:sz="0" w:space="0" w:color="auto"/>
      </w:divBdr>
    </w:div>
    <w:div w:id="1978604053">
      <w:bodyDiv w:val="1"/>
      <w:marLeft w:val="0"/>
      <w:marRight w:val="0"/>
      <w:marTop w:val="0"/>
      <w:marBottom w:val="0"/>
      <w:divBdr>
        <w:top w:val="none" w:sz="0" w:space="0" w:color="auto"/>
        <w:left w:val="none" w:sz="0" w:space="0" w:color="auto"/>
        <w:bottom w:val="none" w:sz="0" w:space="0" w:color="auto"/>
        <w:right w:val="none" w:sz="0" w:space="0" w:color="auto"/>
      </w:divBdr>
    </w:div>
    <w:div w:id="2060129318">
      <w:bodyDiv w:val="1"/>
      <w:marLeft w:val="0"/>
      <w:marRight w:val="0"/>
      <w:marTop w:val="0"/>
      <w:marBottom w:val="0"/>
      <w:divBdr>
        <w:top w:val="none" w:sz="0" w:space="0" w:color="auto"/>
        <w:left w:val="none" w:sz="0" w:space="0" w:color="auto"/>
        <w:bottom w:val="none" w:sz="0" w:space="0" w:color="auto"/>
        <w:right w:val="none" w:sz="0" w:space="0" w:color="auto"/>
      </w:divBdr>
    </w:div>
    <w:div w:id="209828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46727-AADD-4D66-AA9C-FECA1F4481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1742</Words>
  <Characters>12581</Characters>
  <Application>Microsoft Office Word</Application>
  <DocSecurity>0</DocSecurity>
  <Lines>104</Lines>
  <Paragraphs>28</Paragraphs>
  <ScaleCrop>false</ScaleCrop>
  <HeadingPairs>
    <vt:vector size="2" baseType="variant">
      <vt:variant>
        <vt:lpstr>Название</vt:lpstr>
      </vt:variant>
      <vt:variant>
        <vt:i4>1</vt:i4>
      </vt:variant>
    </vt:vector>
  </HeadingPairs>
  <TitlesOfParts>
    <vt:vector size="1" baseType="lpstr">
      <vt:lpstr>ТЗ</vt:lpstr>
    </vt:vector>
  </TitlesOfParts>
  <LinksUpToDate>false</LinksUpToDate>
  <CharactersWithSpaces>14295</CharactersWithSpaces>
  <SharedDoc>false</SharedDoc>
  <HLinks>
    <vt:vector size="60" baseType="variant">
      <vt:variant>
        <vt:i4>1048631</vt:i4>
      </vt:variant>
      <vt:variant>
        <vt:i4>56</vt:i4>
      </vt:variant>
      <vt:variant>
        <vt:i4>0</vt:i4>
      </vt:variant>
      <vt:variant>
        <vt:i4>5</vt:i4>
      </vt:variant>
      <vt:variant>
        <vt:lpwstr/>
      </vt:variant>
      <vt:variant>
        <vt:lpwstr>_Toc364331339</vt:lpwstr>
      </vt:variant>
      <vt:variant>
        <vt:i4>1048631</vt:i4>
      </vt:variant>
      <vt:variant>
        <vt:i4>50</vt:i4>
      </vt:variant>
      <vt:variant>
        <vt:i4>0</vt:i4>
      </vt:variant>
      <vt:variant>
        <vt:i4>5</vt:i4>
      </vt:variant>
      <vt:variant>
        <vt:lpwstr/>
      </vt:variant>
      <vt:variant>
        <vt:lpwstr>_Toc364331338</vt:lpwstr>
      </vt:variant>
      <vt:variant>
        <vt:i4>1048631</vt:i4>
      </vt:variant>
      <vt:variant>
        <vt:i4>44</vt:i4>
      </vt:variant>
      <vt:variant>
        <vt:i4>0</vt:i4>
      </vt:variant>
      <vt:variant>
        <vt:i4>5</vt:i4>
      </vt:variant>
      <vt:variant>
        <vt:lpwstr/>
      </vt:variant>
      <vt:variant>
        <vt:lpwstr>_Toc364331337</vt:lpwstr>
      </vt:variant>
      <vt:variant>
        <vt:i4>1048631</vt:i4>
      </vt:variant>
      <vt:variant>
        <vt:i4>38</vt:i4>
      </vt:variant>
      <vt:variant>
        <vt:i4>0</vt:i4>
      </vt:variant>
      <vt:variant>
        <vt:i4>5</vt:i4>
      </vt:variant>
      <vt:variant>
        <vt:lpwstr/>
      </vt:variant>
      <vt:variant>
        <vt:lpwstr>_Toc364331336</vt:lpwstr>
      </vt:variant>
      <vt:variant>
        <vt:i4>1048631</vt:i4>
      </vt:variant>
      <vt:variant>
        <vt:i4>32</vt:i4>
      </vt:variant>
      <vt:variant>
        <vt:i4>0</vt:i4>
      </vt:variant>
      <vt:variant>
        <vt:i4>5</vt:i4>
      </vt:variant>
      <vt:variant>
        <vt:lpwstr/>
      </vt:variant>
      <vt:variant>
        <vt:lpwstr>_Toc364331335</vt:lpwstr>
      </vt:variant>
      <vt:variant>
        <vt:i4>1048631</vt:i4>
      </vt:variant>
      <vt:variant>
        <vt:i4>26</vt:i4>
      </vt:variant>
      <vt:variant>
        <vt:i4>0</vt:i4>
      </vt:variant>
      <vt:variant>
        <vt:i4>5</vt:i4>
      </vt:variant>
      <vt:variant>
        <vt:lpwstr/>
      </vt:variant>
      <vt:variant>
        <vt:lpwstr>_Toc364331334</vt:lpwstr>
      </vt:variant>
      <vt:variant>
        <vt:i4>1048631</vt:i4>
      </vt:variant>
      <vt:variant>
        <vt:i4>20</vt:i4>
      </vt:variant>
      <vt:variant>
        <vt:i4>0</vt:i4>
      </vt:variant>
      <vt:variant>
        <vt:i4>5</vt:i4>
      </vt:variant>
      <vt:variant>
        <vt:lpwstr/>
      </vt:variant>
      <vt:variant>
        <vt:lpwstr>_Toc364331333</vt:lpwstr>
      </vt:variant>
      <vt:variant>
        <vt:i4>1048631</vt:i4>
      </vt:variant>
      <vt:variant>
        <vt:i4>14</vt:i4>
      </vt:variant>
      <vt:variant>
        <vt:i4>0</vt:i4>
      </vt:variant>
      <vt:variant>
        <vt:i4>5</vt:i4>
      </vt:variant>
      <vt:variant>
        <vt:lpwstr/>
      </vt:variant>
      <vt:variant>
        <vt:lpwstr>_Toc364331332</vt:lpwstr>
      </vt:variant>
      <vt:variant>
        <vt:i4>1048631</vt:i4>
      </vt:variant>
      <vt:variant>
        <vt:i4>8</vt:i4>
      </vt:variant>
      <vt:variant>
        <vt:i4>0</vt:i4>
      </vt:variant>
      <vt:variant>
        <vt:i4>5</vt:i4>
      </vt:variant>
      <vt:variant>
        <vt:lpwstr/>
      </vt:variant>
      <vt:variant>
        <vt:lpwstr>_Toc364331331</vt:lpwstr>
      </vt:variant>
      <vt:variant>
        <vt:i4>1048631</vt:i4>
      </vt:variant>
      <vt:variant>
        <vt:i4>2</vt:i4>
      </vt:variant>
      <vt:variant>
        <vt:i4>0</vt:i4>
      </vt:variant>
      <vt:variant>
        <vt:i4>5</vt:i4>
      </vt:variant>
      <vt:variant>
        <vt:lpwstr/>
      </vt:variant>
      <vt:variant>
        <vt:lpwstr>_Toc364331330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ТЗ</dc:title>
  <dc:creator/>
  <cp:lastModifiedBy/>
  <cp:revision>1</cp:revision>
  <dcterms:created xsi:type="dcterms:W3CDTF">2024-08-06T22:57:00Z</dcterms:created>
  <dcterms:modified xsi:type="dcterms:W3CDTF">2024-08-08T05:54:00Z</dcterms:modified>
  <cp:contentStatus/>
</cp:coreProperties>
</file>